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A69" w:rsidRPr="00BC5069" w:rsidRDefault="00AB6A69" w:rsidP="00AB6A69">
      <w:pPr>
        <w:pStyle w:val="Kop4"/>
        <w:jc w:val="center"/>
        <w:rPr>
          <w:sz w:val="36"/>
        </w:rPr>
      </w:pPr>
      <w:r w:rsidRPr="00BC5069">
        <w:rPr>
          <w:sz w:val="28"/>
        </w:rPr>
        <w:t>Sino-EU Engineering Education Platform</w:t>
      </w:r>
    </w:p>
    <w:p w:rsidR="00BA1125" w:rsidRPr="00BA1125" w:rsidRDefault="00BA1125" w:rsidP="00BA1125">
      <w:pPr>
        <w:pStyle w:val="Kop4"/>
        <w:jc w:val="center"/>
        <w:rPr>
          <w:sz w:val="28"/>
        </w:rPr>
      </w:pPr>
      <w:r w:rsidRPr="00BA1125">
        <w:rPr>
          <w:sz w:val="28"/>
        </w:rPr>
        <w:t>High Level Summer School</w:t>
      </w:r>
    </w:p>
    <w:p w:rsidR="00BC5069" w:rsidRDefault="00BC5069" w:rsidP="00BA1125">
      <w:pPr>
        <w:pStyle w:val="Geenafstand"/>
        <w:jc w:val="center"/>
        <w:rPr>
          <w:b/>
          <w:sz w:val="32"/>
        </w:rPr>
      </w:pPr>
    </w:p>
    <w:p w:rsidR="00BA1125" w:rsidRDefault="00BA1125" w:rsidP="00BA1125">
      <w:pPr>
        <w:pStyle w:val="Geenafstand"/>
        <w:jc w:val="center"/>
        <w:rPr>
          <w:b/>
          <w:sz w:val="36"/>
        </w:rPr>
      </w:pPr>
      <w:r w:rsidRPr="00BA1125">
        <w:rPr>
          <w:b/>
          <w:sz w:val="36"/>
        </w:rPr>
        <w:t>“Energy Transition</w:t>
      </w:r>
      <w:r w:rsidR="003D678F">
        <w:rPr>
          <w:b/>
          <w:sz w:val="36"/>
        </w:rPr>
        <w:t>s</w:t>
      </w:r>
      <w:r w:rsidRPr="00BA1125">
        <w:rPr>
          <w:b/>
          <w:sz w:val="36"/>
        </w:rPr>
        <w:t>”</w:t>
      </w:r>
    </w:p>
    <w:p w:rsidR="00654BDF" w:rsidRPr="00654BDF" w:rsidRDefault="00FC57C1" w:rsidP="00654BDF">
      <w:pPr>
        <w:pStyle w:val="Geenafstand"/>
        <w:jc w:val="center"/>
        <w:rPr>
          <w:i/>
          <w:sz w:val="24"/>
        </w:rPr>
      </w:pPr>
      <w:r>
        <w:rPr>
          <w:i/>
          <w:sz w:val="24"/>
        </w:rPr>
        <w:t>Europe</w:t>
      </w:r>
      <w:r w:rsidR="00654BDF" w:rsidRPr="00654BDF">
        <w:rPr>
          <w:i/>
          <w:sz w:val="24"/>
        </w:rPr>
        <w:t xml:space="preserve"> CO2 free by 2040</w:t>
      </w:r>
    </w:p>
    <w:p w:rsidR="00654BDF" w:rsidRPr="00BA1125" w:rsidRDefault="00654BDF" w:rsidP="00BA1125">
      <w:pPr>
        <w:pStyle w:val="Geenafstand"/>
        <w:jc w:val="center"/>
        <w:rPr>
          <w:b/>
          <w:sz w:val="36"/>
        </w:rPr>
      </w:pPr>
    </w:p>
    <w:p w:rsidR="00AB6A69" w:rsidRDefault="00430F61" w:rsidP="00BA1125">
      <w:pPr>
        <w:pStyle w:val="Geenafstand"/>
        <w:jc w:val="center"/>
        <w:rPr>
          <w:b/>
          <w:sz w:val="24"/>
        </w:rPr>
      </w:pPr>
      <w:r>
        <w:rPr>
          <w:b/>
          <w:sz w:val="24"/>
        </w:rPr>
        <w:t>August 14</w:t>
      </w:r>
      <w:r w:rsidR="000118E1">
        <w:rPr>
          <w:b/>
          <w:sz w:val="24"/>
        </w:rPr>
        <w:t xml:space="preserve"> – </w:t>
      </w:r>
      <w:r w:rsidR="00D77A84">
        <w:rPr>
          <w:b/>
          <w:sz w:val="24"/>
        </w:rPr>
        <w:t>August 28 2016</w:t>
      </w:r>
    </w:p>
    <w:p w:rsidR="00BA1125" w:rsidRPr="00654BDF" w:rsidRDefault="00D77A84" w:rsidP="00BA1125">
      <w:pPr>
        <w:pStyle w:val="Geenafstand"/>
        <w:jc w:val="center"/>
        <w:rPr>
          <w:b/>
          <w:sz w:val="24"/>
        </w:rPr>
      </w:pPr>
      <w:r>
        <w:rPr>
          <w:b/>
          <w:sz w:val="24"/>
        </w:rPr>
        <w:t>Stockholm</w:t>
      </w:r>
      <w:r w:rsidR="00AB6A69">
        <w:rPr>
          <w:b/>
          <w:sz w:val="24"/>
        </w:rPr>
        <w:t xml:space="preserve"> </w:t>
      </w:r>
      <w:r w:rsidR="00BC5069">
        <w:rPr>
          <w:b/>
          <w:sz w:val="24"/>
        </w:rPr>
        <w:t>&amp;</w:t>
      </w:r>
      <w:r w:rsidR="00AB6A69">
        <w:rPr>
          <w:b/>
          <w:sz w:val="24"/>
        </w:rPr>
        <w:t xml:space="preserve"> </w:t>
      </w:r>
      <w:r>
        <w:rPr>
          <w:b/>
          <w:sz w:val="24"/>
        </w:rPr>
        <w:t>Eindhoven</w:t>
      </w:r>
    </w:p>
    <w:p w:rsidR="00A07212" w:rsidRDefault="00A07212" w:rsidP="005F78B8">
      <w:pPr>
        <w:pStyle w:val="Geenafstand"/>
        <w:rPr>
          <w:i/>
        </w:rPr>
      </w:pPr>
    </w:p>
    <w:p w:rsidR="00654BDF" w:rsidRPr="005F78B8" w:rsidRDefault="00654BDF" w:rsidP="005F78B8">
      <w:pPr>
        <w:pStyle w:val="Geenafstand"/>
        <w:rPr>
          <w:i/>
        </w:rPr>
      </w:pPr>
    </w:p>
    <w:p w:rsidR="00035F9B" w:rsidRPr="00654BDF" w:rsidRDefault="009C033D" w:rsidP="00035F9B">
      <w:pPr>
        <w:pStyle w:val="Geenafstand"/>
        <w:rPr>
          <w:b/>
          <w:u w:val="single"/>
        </w:rPr>
      </w:pPr>
      <w:r w:rsidRPr="00654BDF">
        <w:rPr>
          <w:b/>
          <w:u w:val="single"/>
        </w:rPr>
        <w:t>Introduction</w:t>
      </w:r>
      <w:r w:rsidR="00035F9B" w:rsidRPr="00654BDF">
        <w:rPr>
          <w:b/>
          <w:u w:val="single"/>
        </w:rPr>
        <w:t>:</w:t>
      </w:r>
      <w:r w:rsidRPr="00654BDF">
        <w:rPr>
          <w:b/>
          <w:u w:val="single"/>
        </w:rPr>
        <w:t xml:space="preserve"> </w:t>
      </w:r>
      <w:r w:rsidR="00035F9B" w:rsidRPr="00654BDF">
        <w:rPr>
          <w:b/>
          <w:u w:val="single"/>
        </w:rPr>
        <w:t xml:space="preserve">The </w:t>
      </w:r>
      <w:r w:rsidR="00654BDF">
        <w:rPr>
          <w:b/>
          <w:u w:val="single"/>
        </w:rPr>
        <w:t xml:space="preserve">SEEEP </w:t>
      </w:r>
      <w:r w:rsidR="00035F9B" w:rsidRPr="00654BDF">
        <w:rPr>
          <w:b/>
          <w:u w:val="single"/>
        </w:rPr>
        <w:t xml:space="preserve">High Level Summer School </w:t>
      </w:r>
    </w:p>
    <w:p w:rsidR="003639F2" w:rsidRDefault="00325D88" w:rsidP="00465890">
      <w:pPr>
        <w:pStyle w:val="Geenafstand"/>
      </w:pPr>
      <w:r>
        <w:t>The</w:t>
      </w:r>
      <w:r w:rsidR="00465890">
        <w:t xml:space="preserve"> </w:t>
      </w:r>
      <w:r w:rsidR="0094469F">
        <w:t>CLUSTER Doctoral School</w:t>
      </w:r>
      <w:r>
        <w:t>s</w:t>
      </w:r>
      <w:r w:rsidR="00465890" w:rsidRPr="00465890">
        <w:t xml:space="preserve"> </w:t>
      </w:r>
      <w:r>
        <w:t>are organized within the Sino-EU Engineering Education Pla</w:t>
      </w:r>
      <w:r w:rsidR="00035F9B">
        <w:t>t</w:t>
      </w:r>
      <w:r>
        <w:t xml:space="preserve">form and SESE </w:t>
      </w:r>
      <w:r w:rsidR="004B3AEF">
        <w:t>Doctoral Schools for Sustainability Engineering.</w:t>
      </w:r>
      <w:r w:rsidR="00A602CC">
        <w:t xml:space="preserve"> </w:t>
      </w:r>
      <w:r w:rsidR="003639F2">
        <w:t xml:space="preserve">The High Level </w:t>
      </w:r>
      <w:r w:rsidR="00035F9B">
        <w:t>Summer School on E</w:t>
      </w:r>
      <w:r w:rsidR="00C275CF">
        <w:t xml:space="preserve">nergy </w:t>
      </w:r>
      <w:r w:rsidR="00D016F3">
        <w:t>bring</w:t>
      </w:r>
      <w:r w:rsidR="00035F9B">
        <w:t xml:space="preserve"> professors </w:t>
      </w:r>
      <w:r w:rsidR="00BA1125">
        <w:t xml:space="preserve">&amp; PhD candidates </w:t>
      </w:r>
      <w:r w:rsidR="00035F9B">
        <w:t xml:space="preserve">from the highest </w:t>
      </w:r>
      <w:r w:rsidR="00654BDF">
        <w:t>level together to come up with solutions to the grant societal challenges</w:t>
      </w:r>
      <w:r w:rsidR="00C846B4">
        <w:t>, such as sustainable energy, energy transitions, health or active aging</w:t>
      </w:r>
      <w:r w:rsidR="00654BDF">
        <w:t xml:space="preserve">. </w:t>
      </w:r>
    </w:p>
    <w:p w:rsidR="001E1CA1" w:rsidRDefault="00654BDF" w:rsidP="005913C0">
      <w:pPr>
        <w:pStyle w:val="Geenafstand"/>
      </w:pPr>
      <w:r>
        <w:t xml:space="preserve">The High Level Summer Schools </w:t>
      </w:r>
      <w:r w:rsidR="00C846B4">
        <w:t xml:space="preserve">are big schools, </w:t>
      </w:r>
      <w:r w:rsidR="005913C0">
        <w:t xml:space="preserve">lasting for two weeks, and </w:t>
      </w:r>
      <w:r w:rsidR="00C846B4">
        <w:t>consisting of multiple universities from China and Europe. A</w:t>
      </w:r>
      <w:r w:rsidR="0047780C">
        <w:t>im is to have</w:t>
      </w:r>
      <w:r w:rsidR="003639F2">
        <w:t xml:space="preserve"> 1</w:t>
      </w:r>
      <w:r w:rsidR="00465890">
        <w:t>5</w:t>
      </w:r>
      <w:r w:rsidR="00035F9B">
        <w:t>-18</w:t>
      </w:r>
      <w:r w:rsidR="00465890">
        <w:t xml:space="preserve"> professors from </w:t>
      </w:r>
      <w:r w:rsidR="004B3AEF">
        <w:t xml:space="preserve">European </w:t>
      </w:r>
      <w:r w:rsidR="003639F2">
        <w:t xml:space="preserve">&amp; Chinese </w:t>
      </w:r>
      <w:r w:rsidR="004B3AEF">
        <w:t>partners</w:t>
      </w:r>
      <w:r w:rsidR="00465890">
        <w:t>,</w:t>
      </w:r>
      <w:r w:rsidR="00035F9B">
        <w:t xml:space="preserve"> teaching up to 70 PhD’s from both </w:t>
      </w:r>
      <w:r w:rsidR="007F0D0D">
        <w:t>sides</w:t>
      </w:r>
      <w:r w:rsidR="00035F9B">
        <w:t xml:space="preserve">. </w:t>
      </w:r>
      <w:r>
        <w:t xml:space="preserve">Active participation from Industry and </w:t>
      </w:r>
      <w:r w:rsidR="00C846B4">
        <w:t>Municipalities is required for assignments</w:t>
      </w:r>
      <w:r w:rsidR="005913C0">
        <w:t xml:space="preserve"> which will be solved by PhD’s in multidisciplinary and multinational teams. </w:t>
      </w:r>
    </w:p>
    <w:p w:rsidR="00C846B4" w:rsidRDefault="00C846B4" w:rsidP="00C846B4">
      <w:pPr>
        <w:pStyle w:val="Geenafstand"/>
      </w:pPr>
      <w:r>
        <w:t>The High Level Summer Schools take place every year,</w:t>
      </w:r>
      <w:r w:rsidR="00870425">
        <w:t xml:space="preserve"> </w:t>
      </w:r>
      <w:r w:rsidR="003D678F">
        <w:t>alternately in China and Europe. T</w:t>
      </w:r>
      <w:r w:rsidR="00870425">
        <w:t>he first one was organized in March 2015 in China</w:t>
      </w:r>
      <w:r w:rsidR="003D678F">
        <w:t xml:space="preserve">. </w:t>
      </w:r>
    </w:p>
    <w:p w:rsidR="00BA1125" w:rsidRDefault="00BA1125" w:rsidP="001E1CA1">
      <w:pPr>
        <w:pStyle w:val="Geenafstand"/>
      </w:pPr>
    </w:p>
    <w:p w:rsidR="00BA1125" w:rsidRPr="00654BDF" w:rsidRDefault="00654BDF" w:rsidP="001E1CA1">
      <w:pPr>
        <w:pStyle w:val="Geenafstand"/>
        <w:rPr>
          <w:b/>
          <w:u w:val="single"/>
        </w:rPr>
      </w:pPr>
      <w:r>
        <w:rPr>
          <w:b/>
          <w:u w:val="single"/>
        </w:rPr>
        <w:t xml:space="preserve">Summer School on </w:t>
      </w:r>
      <w:r w:rsidR="00BA1125" w:rsidRPr="00654BDF">
        <w:rPr>
          <w:b/>
          <w:u w:val="single"/>
        </w:rPr>
        <w:t>Energy Transition</w:t>
      </w:r>
      <w:r w:rsidR="003D678F">
        <w:rPr>
          <w:b/>
          <w:u w:val="single"/>
        </w:rPr>
        <w:t>s</w:t>
      </w:r>
      <w:r w:rsidR="00BA1125" w:rsidRPr="00654BDF">
        <w:rPr>
          <w:b/>
          <w:u w:val="single"/>
        </w:rPr>
        <w:t xml:space="preserve"> </w:t>
      </w:r>
    </w:p>
    <w:p w:rsidR="00C846B4" w:rsidRDefault="00C846B4" w:rsidP="00C846B4">
      <w:pPr>
        <w:pStyle w:val="Geenafstand"/>
      </w:pPr>
      <w:r w:rsidRPr="00D016F3">
        <w:t>Topic of the school is ‘Energy Transition</w:t>
      </w:r>
      <w:r w:rsidR="003D678F">
        <w:t>s</w:t>
      </w:r>
      <w:r w:rsidRPr="00D016F3">
        <w:t>’</w:t>
      </w:r>
      <w:r w:rsidR="00A602CC">
        <w:t xml:space="preserve"> and follows up the</w:t>
      </w:r>
      <w:r w:rsidR="003D678F">
        <w:t xml:space="preserve"> Spring</w:t>
      </w:r>
      <w:r w:rsidR="00A602CC">
        <w:t xml:space="preserve"> School organized in March 2016 in Shanghai and Hangzhou</w:t>
      </w:r>
      <w:r w:rsidR="003D678F">
        <w:t>. T</w:t>
      </w:r>
      <w:r w:rsidR="003D678F" w:rsidRPr="00D016F3">
        <w:t xml:space="preserve">he </w:t>
      </w:r>
      <w:r w:rsidR="003D678F">
        <w:t>Summer</w:t>
      </w:r>
      <w:r w:rsidR="003D678F" w:rsidRPr="00D016F3">
        <w:t xml:space="preserve"> PhD school is planned to run for two weeks, one week in </w:t>
      </w:r>
      <w:r w:rsidR="003D678F">
        <w:t>Stockholm</w:t>
      </w:r>
      <w:r w:rsidR="003D678F" w:rsidRPr="00D016F3">
        <w:t xml:space="preserve"> and one in </w:t>
      </w:r>
      <w:r w:rsidR="003D678F">
        <w:t xml:space="preserve">Eindhoven. </w:t>
      </w:r>
      <w:r w:rsidRPr="00D016F3">
        <w:t>The school will combine technologies and systems</w:t>
      </w:r>
      <w:r w:rsidR="005913C0">
        <w:t xml:space="preserve"> concerning the energy transition </w:t>
      </w:r>
      <w:r w:rsidR="006D5BBC">
        <w:t>design pathways of</w:t>
      </w:r>
      <w:r w:rsidR="005913C0">
        <w:t xml:space="preserve"> </w:t>
      </w:r>
      <w:r w:rsidR="006D5BBC">
        <w:t>‘</w:t>
      </w:r>
      <w:r w:rsidR="00A602CC">
        <w:t>Europe</w:t>
      </w:r>
      <w:r w:rsidR="006D5BBC">
        <w:t xml:space="preserve"> CO2 neutral </w:t>
      </w:r>
      <w:r w:rsidR="005913C0">
        <w:t>2040</w:t>
      </w:r>
      <w:r w:rsidR="006D5BBC">
        <w:t>’</w:t>
      </w:r>
      <w:r w:rsidRPr="00D016F3">
        <w:t>.</w:t>
      </w:r>
    </w:p>
    <w:p w:rsidR="00C846B4" w:rsidRDefault="00C846B4" w:rsidP="003A63D8">
      <w:pPr>
        <w:pStyle w:val="Geenafstand"/>
      </w:pPr>
      <w:r w:rsidRPr="00D016F3">
        <w:t>The format of the school wo</w:t>
      </w:r>
      <w:r>
        <w:t xml:space="preserve">uld be </w:t>
      </w:r>
      <w:r w:rsidR="003A63D8">
        <w:t>starting</w:t>
      </w:r>
      <w:r>
        <w:t xml:space="preserve"> lectures by well-</w:t>
      </w:r>
      <w:r w:rsidRPr="00D016F3">
        <w:t>kno</w:t>
      </w:r>
      <w:r w:rsidR="003A63D8">
        <w:t>wn scientist from our community. During the first week the PhD candidates work in groups on concepts</w:t>
      </w:r>
      <w:r w:rsidR="0047780C">
        <w:t>/challenges</w:t>
      </w:r>
      <w:r w:rsidR="003A63D8">
        <w:t xml:space="preserve"> to a specified assignment. At the end of the week the concept will be presented to design critics. The concepts will be studied on feasibility the 2</w:t>
      </w:r>
      <w:r w:rsidR="003A63D8" w:rsidRPr="003A63D8">
        <w:rPr>
          <w:vertAlign w:val="superscript"/>
        </w:rPr>
        <w:t>nd</w:t>
      </w:r>
      <w:r w:rsidR="003A63D8">
        <w:t xml:space="preserve"> week, leading to the final presentation. </w:t>
      </w:r>
    </w:p>
    <w:p w:rsidR="0047780C" w:rsidRDefault="0047780C" w:rsidP="0047780C">
      <w:pPr>
        <w:pStyle w:val="Geenafstand"/>
      </w:pPr>
      <w:r>
        <w:t xml:space="preserve">The organizing partners will invite public and private stakeholders to pose </w:t>
      </w:r>
      <w:r w:rsidR="006D5BBC">
        <w:t xml:space="preserve">challenges that will be turned into </w:t>
      </w:r>
      <w:r w:rsidR="00355795">
        <w:t>assignments</w:t>
      </w:r>
      <w:r>
        <w:t xml:space="preserve"> to </w:t>
      </w:r>
      <w:r w:rsidR="006D5BBC">
        <w:t xml:space="preserve">student teams of </w:t>
      </w:r>
      <w:r>
        <w:t xml:space="preserve">the workshop. Problems can be related to smart and strong grid, </w:t>
      </w:r>
      <w:r w:rsidR="00355795">
        <w:t>self-supporting</w:t>
      </w:r>
      <w:r>
        <w:t xml:space="preserve"> systems, waste to energy, energy transition enablers like </w:t>
      </w:r>
      <w:r w:rsidR="00355795">
        <w:t>ICT</w:t>
      </w:r>
      <w:r>
        <w:t xml:space="preserve">, photonics, materials, etc. </w:t>
      </w:r>
      <w:r w:rsidR="006D5BBC" w:rsidRPr="003D678F">
        <w:t>System studies for the entire energy system will be carried out, based on back casting and different scenarios.</w:t>
      </w:r>
      <w:r w:rsidR="006D5BBC">
        <w:t xml:space="preserve"> </w:t>
      </w:r>
    </w:p>
    <w:p w:rsidR="001C102B" w:rsidRPr="00D016F3" w:rsidRDefault="001C102B" w:rsidP="0047780C">
      <w:pPr>
        <w:pStyle w:val="Geenafstand"/>
      </w:pPr>
      <w:r>
        <w:t xml:space="preserve">The PhD school aims at developing </w:t>
      </w:r>
      <w:r w:rsidR="00355795">
        <w:t>multi-disciplinary</w:t>
      </w:r>
      <w:r>
        <w:t xml:space="preserve"> skills of PhD students </w:t>
      </w:r>
      <w:r w:rsidR="0068549A">
        <w:t>related to system engineering, d</w:t>
      </w:r>
      <w:r>
        <w:t xml:space="preserve">esign </w:t>
      </w:r>
      <w:r w:rsidR="0068549A">
        <w:t>thinking</w:t>
      </w:r>
      <w:r>
        <w:t xml:space="preserve">, team working, presentation skills, </w:t>
      </w:r>
      <w:r w:rsidR="00355795">
        <w:t>and peer</w:t>
      </w:r>
      <w:r>
        <w:t xml:space="preserve"> learning. One expect</w:t>
      </w:r>
      <w:r w:rsidR="0068549A">
        <w:t>s</w:t>
      </w:r>
      <w:r>
        <w:t xml:space="preserve"> to form 8-10 student teams that will work on a challenge and present results at the end of the workshop. </w:t>
      </w:r>
      <w:r w:rsidR="0068549A">
        <w:t>The student teams are expected to work as team with guidance. The first day</w:t>
      </w:r>
      <w:r w:rsidR="003D678F">
        <w:t>s</w:t>
      </w:r>
      <w:r w:rsidR="0068549A">
        <w:t xml:space="preserve"> lectures will introduce design thinking and basics of project management.</w:t>
      </w:r>
    </w:p>
    <w:p w:rsidR="003D678F" w:rsidRDefault="003D678F" w:rsidP="003D678F">
      <w:pPr>
        <w:pStyle w:val="Geenafstand"/>
      </w:pPr>
      <w:r>
        <w:t>T</w:t>
      </w:r>
      <w:r w:rsidRPr="003D678F">
        <w:t>he School will render 4ECTS credits to participating PhD students</w:t>
      </w:r>
      <w:r>
        <w:t>.</w:t>
      </w:r>
    </w:p>
    <w:p w:rsidR="003D678F" w:rsidRDefault="003D678F"/>
    <w:p w:rsidR="00654BDF" w:rsidRDefault="003D678F" w:rsidP="00654BDF">
      <w:pPr>
        <w:pStyle w:val="Geenafstand"/>
      </w:pPr>
      <w:r w:rsidRPr="003D678F">
        <w:rPr>
          <w:b/>
          <w:u w:val="single"/>
        </w:rPr>
        <w:lastRenderedPageBreak/>
        <w:t>Organization Partners</w:t>
      </w:r>
      <w:r w:rsidRPr="003D678F">
        <w:rPr>
          <w:b/>
        </w:rPr>
        <w:br/>
      </w:r>
      <w:r w:rsidR="00654BDF">
        <w:t>The workshop will be organized by</w:t>
      </w:r>
      <w:r w:rsidR="00382307">
        <w:t xml:space="preserve"> four partner universities, represented by</w:t>
      </w:r>
      <w:r w:rsidR="00654BDF">
        <w:t>:</w:t>
      </w:r>
    </w:p>
    <w:p w:rsidR="00654BDF" w:rsidRDefault="00654BDF" w:rsidP="00654BDF">
      <w:pPr>
        <w:pStyle w:val="Geenafstand"/>
        <w:numPr>
          <w:ilvl w:val="0"/>
          <w:numId w:val="14"/>
        </w:numPr>
      </w:pPr>
      <w:r>
        <w:t>Royal Institute of Technology Stockholm</w:t>
      </w:r>
      <w:r w:rsidR="00F24549">
        <w:t xml:space="preserve">: Prof. Per </w:t>
      </w:r>
      <w:proofErr w:type="spellStart"/>
      <w:r w:rsidR="00F24549">
        <w:t>Alvfors</w:t>
      </w:r>
      <w:proofErr w:type="spellEnd"/>
      <w:r>
        <w:t xml:space="preserve"> </w:t>
      </w:r>
    </w:p>
    <w:p w:rsidR="00654BDF" w:rsidRDefault="00654BDF" w:rsidP="00654BDF">
      <w:pPr>
        <w:pStyle w:val="Geenafstand"/>
        <w:numPr>
          <w:ilvl w:val="0"/>
          <w:numId w:val="14"/>
        </w:numPr>
      </w:pPr>
      <w:r>
        <w:t>Eindhoven University of Technology</w:t>
      </w:r>
      <w:r w:rsidR="00F24549">
        <w:t xml:space="preserve">: Prof. David </w:t>
      </w:r>
      <w:proofErr w:type="spellStart"/>
      <w:r w:rsidR="00F24549">
        <w:t>Smeulders</w:t>
      </w:r>
      <w:proofErr w:type="spellEnd"/>
    </w:p>
    <w:p w:rsidR="00654BDF" w:rsidRPr="00F24549" w:rsidRDefault="00654BDF" w:rsidP="00654BDF">
      <w:pPr>
        <w:pStyle w:val="Geenafstand"/>
        <w:numPr>
          <w:ilvl w:val="0"/>
          <w:numId w:val="14"/>
        </w:numPr>
        <w:rPr>
          <w:lang w:val="nl-NL"/>
        </w:rPr>
      </w:pPr>
      <w:proofErr w:type="spellStart"/>
      <w:r w:rsidRPr="00F24549">
        <w:rPr>
          <w:lang w:val="nl-NL"/>
        </w:rPr>
        <w:t>Zhejiang</w:t>
      </w:r>
      <w:proofErr w:type="spellEnd"/>
      <w:r w:rsidRPr="00F24549">
        <w:rPr>
          <w:lang w:val="nl-NL"/>
        </w:rPr>
        <w:t xml:space="preserve"> </w:t>
      </w:r>
      <w:proofErr w:type="spellStart"/>
      <w:r w:rsidRPr="00F24549">
        <w:rPr>
          <w:lang w:val="nl-NL"/>
        </w:rPr>
        <w:t>University</w:t>
      </w:r>
      <w:proofErr w:type="spellEnd"/>
      <w:r w:rsidR="00F24549" w:rsidRPr="00F24549">
        <w:rPr>
          <w:lang w:val="nl-NL"/>
        </w:rPr>
        <w:t xml:space="preserve">: Prof. </w:t>
      </w:r>
      <w:proofErr w:type="spellStart"/>
      <w:r w:rsidR="00F24549" w:rsidRPr="00F24549">
        <w:rPr>
          <w:lang w:val="nl-NL"/>
        </w:rPr>
        <w:t>Zitao</w:t>
      </w:r>
      <w:proofErr w:type="spellEnd"/>
      <w:r w:rsidR="00F24549" w:rsidRPr="00F24549">
        <w:rPr>
          <w:lang w:val="nl-NL"/>
        </w:rPr>
        <w:t xml:space="preserve"> </w:t>
      </w:r>
      <w:r w:rsidR="00F24549">
        <w:rPr>
          <w:lang w:val="nl-NL"/>
        </w:rPr>
        <w:t>Yu</w:t>
      </w:r>
    </w:p>
    <w:p w:rsidR="00F24549" w:rsidRPr="00F24549" w:rsidRDefault="00654BDF" w:rsidP="00F24549">
      <w:pPr>
        <w:pStyle w:val="Geenafstand"/>
        <w:numPr>
          <w:ilvl w:val="0"/>
          <w:numId w:val="14"/>
        </w:numPr>
      </w:pPr>
      <w:r>
        <w:t>Shanghai Jiao Tong University</w:t>
      </w:r>
      <w:r w:rsidR="00F24549">
        <w:t xml:space="preserve">: Prof. DAI </w:t>
      </w:r>
      <w:proofErr w:type="spellStart"/>
      <w:r w:rsidR="00F24549">
        <w:t>Yanjun</w:t>
      </w:r>
      <w:proofErr w:type="spellEnd"/>
      <w:r w:rsidR="00F24549">
        <w:t xml:space="preserve"> </w:t>
      </w:r>
    </w:p>
    <w:p w:rsidR="00F24549" w:rsidRDefault="00F24549" w:rsidP="00F8436E">
      <w:pPr>
        <w:pStyle w:val="Geenafstand"/>
        <w:tabs>
          <w:tab w:val="left" w:pos="990"/>
        </w:tabs>
      </w:pPr>
    </w:p>
    <w:p w:rsidR="00654BDF" w:rsidRPr="00654BDF" w:rsidRDefault="00654BDF" w:rsidP="00654BDF">
      <w:pPr>
        <w:pStyle w:val="Geenafstand"/>
        <w:rPr>
          <w:b/>
          <w:u w:val="single"/>
        </w:rPr>
      </w:pPr>
      <w:r w:rsidRPr="00654BDF">
        <w:rPr>
          <w:b/>
          <w:u w:val="single"/>
        </w:rPr>
        <w:t>Participants</w:t>
      </w:r>
    </w:p>
    <w:p w:rsidR="003D678F" w:rsidRDefault="00654BDF" w:rsidP="00654BDF">
      <w:pPr>
        <w:pStyle w:val="Geenafstand"/>
      </w:pPr>
      <w:r>
        <w:t xml:space="preserve">Aim is to have 15-18 participating professor and </w:t>
      </w:r>
      <w:r w:rsidR="00C846B4">
        <w:t>approx. 60</w:t>
      </w:r>
      <w:r w:rsidR="0047780C">
        <w:t xml:space="preserve"> </w:t>
      </w:r>
      <w:r>
        <w:t xml:space="preserve">PhD’s from different Chinese and European Universities. </w:t>
      </w:r>
      <w:r w:rsidR="00C846B4">
        <w:t>T</w:t>
      </w:r>
      <w:r w:rsidR="00C846B4" w:rsidRPr="00D016F3">
        <w:t>he school will be part of the cooperation of the European network of technical universities, CLUSTER and the Chinese Network</w:t>
      </w:r>
      <w:r w:rsidR="00355795">
        <w:t>, c</w:t>
      </w:r>
      <w:r w:rsidR="00C846B4" w:rsidRPr="00D016F3">
        <w:t xml:space="preserve">alled </w:t>
      </w:r>
      <w:r w:rsidR="00355795">
        <w:t xml:space="preserve">the </w:t>
      </w:r>
      <w:r w:rsidR="00C846B4" w:rsidRPr="00D016F3">
        <w:t>Sino European Engineering Education Platform.</w:t>
      </w:r>
      <w:r w:rsidR="00156F9F">
        <w:t xml:space="preserve"> </w:t>
      </w:r>
      <w:r w:rsidRPr="00D016F3">
        <w:t>The school will be advertised through our networks. The organizing universities have 10 seats each for PhD students.</w:t>
      </w:r>
      <w:r w:rsidR="003D678F">
        <w:t xml:space="preserve"> </w:t>
      </w:r>
      <w:r w:rsidR="005913C0">
        <w:t>Other Universities</w:t>
      </w:r>
      <w:r w:rsidR="003D678F">
        <w:t xml:space="preserve"> of the networks</w:t>
      </w:r>
      <w:r w:rsidR="005913C0">
        <w:t>, both European and Chinese, are cordially invited to send in p</w:t>
      </w:r>
      <w:r w:rsidR="003D678F">
        <w:t xml:space="preserve">rofessors and students. </w:t>
      </w:r>
    </w:p>
    <w:p w:rsidR="008914E4" w:rsidRPr="003D678F" w:rsidRDefault="00C910CF" w:rsidP="00654BDF">
      <w:pPr>
        <w:pStyle w:val="Geenafstand"/>
      </w:pPr>
      <w:r>
        <w:rPr>
          <w:b/>
          <w:u w:val="single"/>
        </w:rPr>
        <w:br/>
      </w:r>
      <w:r w:rsidR="008914E4" w:rsidRPr="008914E4">
        <w:rPr>
          <w:b/>
          <w:u w:val="single"/>
        </w:rPr>
        <w:t xml:space="preserve">Learning Outcomes </w:t>
      </w:r>
    </w:p>
    <w:p w:rsidR="00C51D9B" w:rsidRPr="00C51D9B" w:rsidRDefault="00C51D9B" w:rsidP="00C51D9B">
      <w:pPr>
        <w:pStyle w:val="Geenafstand"/>
      </w:pPr>
      <w:r>
        <w:t xml:space="preserve">Intended learning outcomes: </w:t>
      </w:r>
    </w:p>
    <w:p w:rsidR="00C51D9B" w:rsidRPr="00C51D9B" w:rsidRDefault="00C51D9B" w:rsidP="00C51D9B">
      <w:pPr>
        <w:pStyle w:val="Geenafstand"/>
        <w:numPr>
          <w:ilvl w:val="0"/>
          <w:numId w:val="16"/>
        </w:numPr>
      </w:pPr>
      <w:r>
        <w:t>P</w:t>
      </w:r>
      <w:r w:rsidRPr="00C51D9B">
        <w:t xml:space="preserve">rovide understanding of the energy transition from a global context, </w:t>
      </w:r>
    </w:p>
    <w:p w:rsidR="00C51D9B" w:rsidRPr="00C51D9B" w:rsidRDefault="00C51D9B" w:rsidP="00C51D9B">
      <w:pPr>
        <w:pStyle w:val="Geenafstand"/>
        <w:numPr>
          <w:ilvl w:val="0"/>
          <w:numId w:val="16"/>
        </w:numPr>
      </w:pPr>
      <w:r w:rsidRPr="00C51D9B">
        <w:t xml:space="preserve">Deep insight into the energy system of the world, in particular in the context of emerging economies. </w:t>
      </w:r>
    </w:p>
    <w:p w:rsidR="00B61662" w:rsidRDefault="00C51D9B" w:rsidP="00C51D9B">
      <w:pPr>
        <w:pStyle w:val="Geenafstand"/>
        <w:numPr>
          <w:ilvl w:val="0"/>
          <w:numId w:val="16"/>
        </w:numPr>
      </w:pPr>
      <w:r w:rsidRPr="00C51D9B">
        <w:t>Provide insight into the scale of the energy transition in a</w:t>
      </w:r>
      <w:r w:rsidR="00C910CF">
        <w:t xml:space="preserve"> country like China that </w:t>
      </w:r>
      <w:r w:rsidR="00355795">
        <w:t>depends</w:t>
      </w:r>
      <w:r w:rsidRPr="00C51D9B">
        <w:t xml:space="preserve"> large</w:t>
      </w:r>
      <w:r w:rsidR="00C910CF">
        <w:t>ly</w:t>
      </w:r>
      <w:r w:rsidRPr="00C51D9B">
        <w:t xml:space="preserve"> on coal.</w:t>
      </w:r>
    </w:p>
    <w:p w:rsidR="00C910CF" w:rsidRPr="00C51D9B" w:rsidRDefault="00C910CF" w:rsidP="00C51D9B">
      <w:pPr>
        <w:pStyle w:val="Geenafstand"/>
        <w:numPr>
          <w:ilvl w:val="0"/>
          <w:numId w:val="16"/>
        </w:numPr>
      </w:pPr>
      <w:r>
        <w:t>Get insight into system modelling and back casting methodology</w:t>
      </w:r>
    </w:p>
    <w:p w:rsidR="00C51D9B" w:rsidRDefault="00C51D9B" w:rsidP="00C51D9B">
      <w:pPr>
        <w:pStyle w:val="Geenafstand"/>
      </w:pPr>
      <w:r>
        <w:t xml:space="preserve">The PhD-candidates will </w:t>
      </w:r>
      <w:r w:rsidR="00C910CF">
        <w:t xml:space="preserve">be assessed on skills to independently penetrate a complex challenge in a team and provide a solution. Additional assessed </w:t>
      </w:r>
      <w:r>
        <w:t xml:space="preserve">skills: </w:t>
      </w:r>
    </w:p>
    <w:p w:rsidR="00C51D9B" w:rsidRDefault="00C51D9B" w:rsidP="00C51D9B">
      <w:pPr>
        <w:pStyle w:val="Geenafstand"/>
        <w:numPr>
          <w:ilvl w:val="0"/>
          <w:numId w:val="16"/>
        </w:numPr>
      </w:pPr>
      <w:r>
        <w:t xml:space="preserve">teamwork in transdisciplinary context </w:t>
      </w:r>
    </w:p>
    <w:p w:rsidR="00C51D9B" w:rsidRDefault="00C51D9B" w:rsidP="00C51D9B">
      <w:pPr>
        <w:pStyle w:val="Geenafstand"/>
        <w:numPr>
          <w:ilvl w:val="0"/>
          <w:numId w:val="16"/>
        </w:numPr>
      </w:pPr>
      <w:r>
        <w:t xml:space="preserve">teamwork in multicultural context  </w:t>
      </w:r>
    </w:p>
    <w:p w:rsidR="00C51D9B" w:rsidRDefault="00C51D9B" w:rsidP="00C51D9B">
      <w:pPr>
        <w:pStyle w:val="Geenafstand"/>
        <w:numPr>
          <w:ilvl w:val="0"/>
          <w:numId w:val="16"/>
        </w:numPr>
      </w:pPr>
      <w:r>
        <w:t>presentation skills</w:t>
      </w:r>
    </w:p>
    <w:p w:rsidR="00C51D9B" w:rsidRDefault="00C51D9B" w:rsidP="00C51D9B">
      <w:pPr>
        <w:pStyle w:val="Geenafstand"/>
        <w:numPr>
          <w:ilvl w:val="0"/>
          <w:numId w:val="16"/>
        </w:numPr>
      </w:pPr>
      <w:r>
        <w:t xml:space="preserve">design </w:t>
      </w:r>
    </w:p>
    <w:p w:rsidR="00F8436E" w:rsidRDefault="00F8436E" w:rsidP="009C033D">
      <w:pPr>
        <w:pStyle w:val="Geenafstand"/>
      </w:pPr>
    </w:p>
    <w:p w:rsidR="00562FA6" w:rsidRPr="00654BDF" w:rsidRDefault="00562FA6" w:rsidP="009C033D">
      <w:pPr>
        <w:pStyle w:val="Geenafstand"/>
        <w:rPr>
          <w:b/>
          <w:u w:val="single"/>
        </w:rPr>
      </w:pPr>
      <w:r w:rsidRPr="00654BDF">
        <w:rPr>
          <w:b/>
          <w:u w:val="single"/>
        </w:rPr>
        <w:t xml:space="preserve">Venue </w:t>
      </w:r>
      <w:r w:rsidR="00156F9F">
        <w:rPr>
          <w:b/>
          <w:u w:val="single"/>
        </w:rPr>
        <w:t xml:space="preserve">&amp; dates </w:t>
      </w:r>
    </w:p>
    <w:p w:rsidR="00562FA6" w:rsidRDefault="00A602CC" w:rsidP="009C033D">
      <w:pPr>
        <w:pStyle w:val="Geenafstand"/>
      </w:pPr>
      <w:r>
        <w:t xml:space="preserve">KTH Royal Institute of Technology </w:t>
      </w:r>
    </w:p>
    <w:p w:rsidR="00A602CC" w:rsidRDefault="000118E1" w:rsidP="000118E1">
      <w:pPr>
        <w:pStyle w:val="Geenafstand"/>
      </w:pPr>
      <w:r>
        <w:tab/>
      </w:r>
      <w:r w:rsidR="00A602CC">
        <w:t>Stockholm, Sweden</w:t>
      </w:r>
      <w:bookmarkStart w:id="0" w:name="_GoBack"/>
      <w:bookmarkEnd w:id="0"/>
    </w:p>
    <w:p w:rsidR="000118E1" w:rsidRDefault="00A602CC" w:rsidP="000118E1">
      <w:pPr>
        <w:pStyle w:val="Geenafstand"/>
        <w:ind w:firstLine="720"/>
      </w:pPr>
      <w:r>
        <w:t>Saturday 13</w:t>
      </w:r>
      <w:r w:rsidR="000118E1">
        <w:t xml:space="preserve"> </w:t>
      </w:r>
      <w:r>
        <w:t>August</w:t>
      </w:r>
      <w:r w:rsidR="000118E1">
        <w:t xml:space="preserve"> – </w:t>
      </w:r>
      <w:r>
        <w:t>Saturday 20</w:t>
      </w:r>
      <w:r w:rsidR="000118E1">
        <w:t xml:space="preserve"> </w:t>
      </w:r>
      <w:r>
        <w:t>August</w:t>
      </w:r>
      <w:r w:rsidR="00870425">
        <w:t xml:space="preserve"> 2016</w:t>
      </w:r>
    </w:p>
    <w:p w:rsidR="00156F9F" w:rsidRDefault="00A602CC" w:rsidP="00156F9F">
      <w:pPr>
        <w:pStyle w:val="Geenafstand"/>
      </w:pPr>
      <w:r>
        <w:t>Eindhoven</w:t>
      </w:r>
      <w:r w:rsidR="00156F9F">
        <w:t xml:space="preserve"> University </w:t>
      </w:r>
      <w:r>
        <w:t xml:space="preserve">of </w:t>
      </w:r>
      <w:r w:rsidR="00066047">
        <w:t>Technology</w:t>
      </w:r>
      <w:r>
        <w:t xml:space="preserve"> </w:t>
      </w:r>
    </w:p>
    <w:p w:rsidR="00A602CC" w:rsidRDefault="00A602CC" w:rsidP="00156F9F">
      <w:pPr>
        <w:pStyle w:val="Geenafstand"/>
        <w:ind w:firstLine="720"/>
      </w:pPr>
      <w:r>
        <w:t>Eindhoven, The Netherlands</w:t>
      </w:r>
    </w:p>
    <w:p w:rsidR="00156F9F" w:rsidRDefault="000118E1" w:rsidP="00156F9F">
      <w:pPr>
        <w:pStyle w:val="Geenafstand"/>
        <w:ind w:firstLine="720"/>
      </w:pPr>
      <w:r>
        <w:t xml:space="preserve">Sunday </w:t>
      </w:r>
      <w:r w:rsidR="00A602CC">
        <w:t>21</w:t>
      </w:r>
      <w:r>
        <w:t xml:space="preserve"> </w:t>
      </w:r>
      <w:r w:rsidR="00A602CC">
        <w:t>August</w:t>
      </w:r>
      <w:r>
        <w:t xml:space="preserve"> – Sunday</w:t>
      </w:r>
      <w:r w:rsidR="00A602CC">
        <w:t xml:space="preserve"> 28</w:t>
      </w:r>
      <w:r w:rsidR="00156F9F">
        <w:t xml:space="preserve"> </w:t>
      </w:r>
      <w:r w:rsidR="00A602CC">
        <w:t>August</w:t>
      </w:r>
      <w:r w:rsidR="00870425">
        <w:t xml:space="preserve"> 2016</w:t>
      </w:r>
    </w:p>
    <w:p w:rsidR="00355795" w:rsidRDefault="00355795" w:rsidP="009C033D">
      <w:pPr>
        <w:pStyle w:val="Geenafstand"/>
      </w:pPr>
    </w:p>
    <w:p w:rsidR="00355795" w:rsidRPr="00A602CC" w:rsidRDefault="00355795" w:rsidP="00355795">
      <w:pPr>
        <w:pStyle w:val="Geenafstand"/>
        <w:rPr>
          <w:b/>
          <w:u w:val="single"/>
        </w:rPr>
      </w:pPr>
      <w:r w:rsidRPr="00A602CC">
        <w:rPr>
          <w:b/>
          <w:u w:val="single"/>
        </w:rPr>
        <w:t>Contact &amp; more information</w:t>
      </w:r>
    </w:p>
    <w:p w:rsidR="00355795" w:rsidRPr="00A602CC" w:rsidRDefault="00355795" w:rsidP="00355795">
      <w:pPr>
        <w:pStyle w:val="Geenafstand"/>
      </w:pPr>
      <w:r w:rsidRPr="00A602CC">
        <w:t>Erik de Jong</w:t>
      </w:r>
    </w:p>
    <w:p w:rsidR="00355795" w:rsidRPr="00A602CC" w:rsidRDefault="00355795" w:rsidP="00355795">
      <w:pPr>
        <w:pStyle w:val="Geenafstand"/>
      </w:pPr>
      <w:r w:rsidRPr="00A602CC">
        <w:t>CLUSTER Coordinator</w:t>
      </w:r>
    </w:p>
    <w:p w:rsidR="00355795" w:rsidRPr="00A602CC" w:rsidRDefault="00514B15" w:rsidP="00355795">
      <w:pPr>
        <w:pStyle w:val="Geenafstand"/>
      </w:pPr>
      <w:hyperlink r:id="rId8" w:history="1">
        <w:r w:rsidR="00355795" w:rsidRPr="00A602CC">
          <w:rPr>
            <w:rStyle w:val="Hyperlink"/>
          </w:rPr>
          <w:t>e.de.jong@tue.nl</w:t>
        </w:r>
      </w:hyperlink>
    </w:p>
    <w:p w:rsidR="00355795" w:rsidRPr="00A602CC" w:rsidRDefault="00355795" w:rsidP="00355795">
      <w:pPr>
        <w:pStyle w:val="Geenafstand"/>
      </w:pPr>
      <w:r w:rsidRPr="00A602CC">
        <w:t>+31 (0) 40 247 8175</w:t>
      </w:r>
    </w:p>
    <w:p w:rsidR="00870425" w:rsidRDefault="00870425">
      <w:pPr>
        <w:rPr>
          <w:b/>
          <w:u w:val="single"/>
        </w:rPr>
      </w:pPr>
      <w:r>
        <w:rPr>
          <w:b/>
          <w:u w:val="single"/>
        </w:rPr>
        <w:br w:type="page"/>
      </w:r>
    </w:p>
    <w:p w:rsidR="00382307" w:rsidRDefault="00382307" w:rsidP="00382307">
      <w:pPr>
        <w:pStyle w:val="Geenafstand"/>
        <w:rPr>
          <w:b/>
          <w:u w:val="single"/>
        </w:rPr>
      </w:pPr>
      <w:r>
        <w:rPr>
          <w:b/>
          <w:u w:val="single"/>
        </w:rPr>
        <w:lastRenderedPageBreak/>
        <w:t>Annex 1: Assignments challenge and idea driven</w:t>
      </w:r>
    </w:p>
    <w:p w:rsidR="00382307" w:rsidRDefault="00382307" w:rsidP="00382307">
      <w:pPr>
        <w:pStyle w:val="Geenafstand"/>
      </w:pPr>
    </w:p>
    <w:p w:rsidR="00382307" w:rsidRPr="00D352D0" w:rsidRDefault="00382307" w:rsidP="00382307">
      <w:pPr>
        <w:spacing w:after="0" w:line="240" w:lineRule="auto"/>
      </w:pPr>
      <w:r w:rsidRPr="00D352D0">
        <w:t>This</w:t>
      </w:r>
      <w:r>
        <w:t xml:space="preserve"> annex</w:t>
      </w:r>
      <w:r w:rsidRPr="00D352D0">
        <w:t xml:space="preserve"> describes the </w:t>
      </w:r>
      <w:r w:rsidRPr="00D352D0">
        <w:rPr>
          <w:b/>
          <w:i/>
        </w:rPr>
        <w:t>structure</w:t>
      </w:r>
      <w:r w:rsidRPr="00D352D0">
        <w:t xml:space="preserve"> for the projects and group formation that will fulfill the various demands of the participants and create great flexibility for all partners. Since the students are coming from </w:t>
      </w:r>
      <w:r w:rsidRPr="00D352D0">
        <w:rPr>
          <w:b/>
          <w:i/>
        </w:rPr>
        <w:t>several different disciplines</w:t>
      </w:r>
      <w:r w:rsidRPr="00D352D0">
        <w:t xml:space="preserve"> we have created two distinct classes of projects to be run in parallel: </w:t>
      </w:r>
      <w:r w:rsidRPr="00D352D0">
        <w:rPr>
          <w:i/>
        </w:rPr>
        <w:t>challenge-driven projects</w:t>
      </w:r>
      <w:r w:rsidRPr="00D352D0">
        <w:t xml:space="preserve"> and </w:t>
      </w:r>
      <w:r w:rsidRPr="00D352D0">
        <w:rPr>
          <w:i/>
        </w:rPr>
        <w:t>idea-driven projects</w:t>
      </w:r>
      <w:r w:rsidRPr="00D352D0">
        <w:t xml:space="preserve">. </w:t>
      </w:r>
    </w:p>
    <w:p w:rsidR="00382307" w:rsidRPr="00D352D0" w:rsidRDefault="00382307" w:rsidP="00382307">
      <w:pPr>
        <w:spacing w:after="0" w:line="240" w:lineRule="auto"/>
        <w:rPr>
          <w:b/>
          <w:i/>
        </w:rPr>
      </w:pPr>
    </w:p>
    <w:p w:rsidR="00382307" w:rsidRPr="00D352D0" w:rsidRDefault="00382307" w:rsidP="00382307">
      <w:pPr>
        <w:spacing w:after="0" w:line="240" w:lineRule="auto"/>
        <w:ind w:left="720"/>
      </w:pPr>
      <w:r w:rsidRPr="00D352D0">
        <w:rPr>
          <w:b/>
          <w:i/>
        </w:rPr>
        <w:t>Challenge-driven projects</w:t>
      </w:r>
      <w:r w:rsidRPr="00D352D0">
        <w:t xml:space="preserve"> start out in broad general societal or even global challenges with relevance to China as formulated in advance (for ex: How to increase the amount of renewable energy in Cities). Each student groups should gradually narrow down the problem and search for possible combinations of new innovative technologies, methods and/or policies. Preferable combined. These projects are suited for broad students groups ranging from architecture, city planning, various branches of engineering (mechanical, electrical, chemical) and social science. The final product should be an analysis of the problem, a clear problem formulation, a comprehensive systems analysis (cause-effect), identified challenges and possible solutions and a proposed way forwards. The group should spend a relatively long phase in problem formulation mode for problem definition and data retrieval.</w:t>
      </w:r>
    </w:p>
    <w:p w:rsidR="00382307" w:rsidRPr="00D352D0" w:rsidRDefault="00382307" w:rsidP="00382307">
      <w:pPr>
        <w:spacing w:after="0" w:line="240" w:lineRule="auto"/>
        <w:rPr>
          <w:b/>
        </w:rPr>
      </w:pPr>
    </w:p>
    <w:p w:rsidR="00382307" w:rsidRPr="00D352D0" w:rsidRDefault="00382307" w:rsidP="00382307">
      <w:pPr>
        <w:spacing w:after="0" w:line="240" w:lineRule="auto"/>
        <w:ind w:left="720"/>
      </w:pPr>
      <w:r w:rsidRPr="00D352D0">
        <w:rPr>
          <w:b/>
        </w:rPr>
        <w:t xml:space="preserve">Idea-driven projects, </w:t>
      </w:r>
      <w:r w:rsidRPr="00D352D0">
        <w:t>on the contrary,</w:t>
      </w:r>
      <w:r w:rsidRPr="00D352D0">
        <w:rPr>
          <w:b/>
        </w:rPr>
        <w:t xml:space="preserve"> </w:t>
      </w:r>
      <w:r w:rsidRPr="00D352D0">
        <w:t xml:space="preserve"> start from a more-or-less clearly proposed new idea (maybe rather loosely formulated) or technology and explore the possibilities in the Chinese energy system. What R&amp;D is needed and which modifications are needed? What are the design challenges? These projects may require a more coherent team, possible with students from neighboring disciplines, for example computer science, electrical engineering and information and communication technology. The final product should be a description of the possibilities for the proposed idea/technology to become a game-changer the Chinese energy system. Proposed modifications and possible design changes should be presented. New ideas and combinations are a bonus here. </w:t>
      </w:r>
    </w:p>
    <w:p w:rsidR="00382307" w:rsidRPr="00D352D0" w:rsidRDefault="00382307" w:rsidP="00382307">
      <w:pPr>
        <w:spacing w:after="0" w:line="240" w:lineRule="auto"/>
      </w:pPr>
    </w:p>
    <w:p w:rsidR="00382307" w:rsidRPr="00D352D0" w:rsidRDefault="00382307" w:rsidP="00382307">
      <w:pPr>
        <w:spacing w:after="0" w:line="240" w:lineRule="auto"/>
      </w:pPr>
      <w:r w:rsidRPr="00D352D0">
        <w:t>The structure enables us to distribute the students and supervisors based on preferences to both types of projects without losing the overall picture. This process will be done in two steps:</w:t>
      </w:r>
    </w:p>
    <w:p w:rsidR="00382307" w:rsidRPr="00D352D0" w:rsidRDefault="00382307" w:rsidP="00382307">
      <w:pPr>
        <w:spacing w:after="0" w:line="240" w:lineRule="auto"/>
      </w:pPr>
    </w:p>
    <w:p w:rsidR="00382307" w:rsidRPr="004B034C" w:rsidRDefault="00382307" w:rsidP="00382307">
      <w:pPr>
        <w:spacing w:after="0" w:line="240" w:lineRule="auto"/>
        <w:rPr>
          <w:b/>
        </w:rPr>
      </w:pPr>
      <w:r w:rsidRPr="00D352D0">
        <w:t xml:space="preserve">First step is to ask the students for a preliminary priority list. Group division will be finalized the first day based on student preferences. </w:t>
      </w:r>
      <w:r w:rsidRPr="004B034C">
        <w:t>Here is the list of proposed projects (next pages):</w:t>
      </w:r>
    </w:p>
    <w:p w:rsidR="00382307" w:rsidRDefault="00382307" w:rsidP="00382307">
      <w:pPr>
        <w:spacing w:after="0" w:line="240" w:lineRule="auto"/>
        <w:rPr>
          <w:b/>
          <w:szCs w:val="24"/>
        </w:rPr>
      </w:pPr>
    </w:p>
    <w:p w:rsidR="00382307" w:rsidRPr="004B034C" w:rsidRDefault="00382307" w:rsidP="00382307">
      <w:pPr>
        <w:spacing w:after="0" w:line="240" w:lineRule="auto"/>
        <w:rPr>
          <w:b/>
          <w:szCs w:val="24"/>
        </w:rPr>
      </w:pPr>
    </w:p>
    <w:p w:rsidR="00382307" w:rsidRPr="004B034C" w:rsidRDefault="00382307" w:rsidP="00382307">
      <w:pPr>
        <w:spacing w:after="0" w:line="240" w:lineRule="auto"/>
        <w:rPr>
          <w:b/>
          <w:szCs w:val="24"/>
        </w:rPr>
      </w:pPr>
      <w:r w:rsidRPr="004B034C">
        <w:rPr>
          <w:b/>
          <w:szCs w:val="24"/>
        </w:rPr>
        <w:t>Challenge-driven projects:</w:t>
      </w:r>
    </w:p>
    <w:p w:rsidR="00382307" w:rsidRPr="007107DE" w:rsidRDefault="00382307" w:rsidP="00382307">
      <w:pPr>
        <w:pStyle w:val="Geenafstand"/>
        <w:numPr>
          <w:ilvl w:val="0"/>
          <w:numId w:val="19"/>
        </w:numPr>
        <w:rPr>
          <w:szCs w:val="24"/>
        </w:rPr>
      </w:pPr>
      <w:r w:rsidRPr="007107DE">
        <w:rPr>
          <w:szCs w:val="24"/>
        </w:rPr>
        <w:t>How can the amount of renewable electric energy increase significantly in the European power system? What could/should the balance between local solar energy (PV) and large scale Wind power look like in the future?  Is there a difference to the Chinese power system?</w:t>
      </w:r>
    </w:p>
    <w:p w:rsidR="00382307" w:rsidRPr="007107DE" w:rsidRDefault="00382307" w:rsidP="00382307">
      <w:pPr>
        <w:pStyle w:val="Geenafstand"/>
        <w:numPr>
          <w:ilvl w:val="0"/>
          <w:numId w:val="19"/>
        </w:numPr>
        <w:rPr>
          <w:szCs w:val="24"/>
        </w:rPr>
      </w:pPr>
      <w:r w:rsidRPr="007107DE">
        <w:rPr>
          <w:szCs w:val="24"/>
        </w:rPr>
        <w:t>Transport and mobility. What should a smart transport strategy for Europe look like to mitigate air pollution, increase energy efficiency, and increase energy security? Parameters of interest are fuel (renewable, bio-based, electricity etc), road type (electric highways, rail systems, waterways etc) drive-line (</w:t>
      </w:r>
      <w:proofErr w:type="spellStart"/>
      <w:r w:rsidRPr="007107DE">
        <w:rPr>
          <w:szCs w:val="24"/>
        </w:rPr>
        <w:t>powertrain</w:t>
      </w:r>
      <w:proofErr w:type="spellEnd"/>
      <w:r w:rsidRPr="007107DE">
        <w:rPr>
          <w:szCs w:val="24"/>
        </w:rPr>
        <w:t xml:space="preserve">) in vehicles (conventional, hybrid, battery electric, fuel cell electric etc). An interesting option for at least one group is to explore the whole carbon-free conversion change based on renewable electricity, hydrogen and fuel cells. </w:t>
      </w:r>
    </w:p>
    <w:p w:rsidR="00382307" w:rsidRPr="007107DE" w:rsidRDefault="00382307" w:rsidP="00382307">
      <w:pPr>
        <w:pStyle w:val="Geenafstand"/>
        <w:numPr>
          <w:ilvl w:val="0"/>
          <w:numId w:val="19"/>
        </w:numPr>
        <w:rPr>
          <w:szCs w:val="24"/>
        </w:rPr>
      </w:pPr>
      <w:r w:rsidRPr="007107DE">
        <w:rPr>
          <w:szCs w:val="24"/>
        </w:rPr>
        <w:t xml:space="preserve">Energy efficiency, smart heating and cooling systems are a requisite for future cities. How should these technologies be integrated in to the design process for the built environment </w:t>
      </w:r>
      <w:r w:rsidRPr="007107DE">
        <w:rPr>
          <w:szCs w:val="24"/>
        </w:rPr>
        <w:lastRenderedPageBreak/>
        <w:t xml:space="preserve">together with other possibilities such as better controls, new types of building designs, growth of cities etc.? </w:t>
      </w:r>
    </w:p>
    <w:p w:rsidR="00382307" w:rsidRPr="007107DE" w:rsidRDefault="00382307" w:rsidP="00382307">
      <w:pPr>
        <w:pStyle w:val="Geenafstand"/>
        <w:numPr>
          <w:ilvl w:val="0"/>
          <w:numId w:val="19"/>
        </w:numPr>
        <w:rPr>
          <w:szCs w:val="24"/>
        </w:rPr>
      </w:pPr>
      <w:r w:rsidRPr="007107DE">
        <w:rPr>
          <w:szCs w:val="24"/>
        </w:rPr>
        <w:t>Asset management challenges are obvious after rapid growth of EU Smart Energy Grid. A smart grid should not only focus on smart usage but also contain active diagnostics and maintenance. How could these strategies be developed? What kind of sensors and diagnostics are needed? What types of energy, gas, electricity, even hydrogen?</w:t>
      </w:r>
    </w:p>
    <w:p w:rsidR="00382307" w:rsidRPr="004B034C" w:rsidRDefault="00382307" w:rsidP="00382307">
      <w:pPr>
        <w:pStyle w:val="Lijstalinea"/>
        <w:spacing w:after="0" w:line="240" w:lineRule="auto"/>
        <w:ind w:left="1080"/>
        <w:rPr>
          <w:b/>
          <w:szCs w:val="24"/>
        </w:rPr>
      </w:pPr>
      <w:r w:rsidRPr="004B034C">
        <w:rPr>
          <w:b/>
          <w:szCs w:val="24"/>
        </w:rPr>
        <w:t> </w:t>
      </w:r>
    </w:p>
    <w:p w:rsidR="00382307" w:rsidRDefault="00382307" w:rsidP="00382307">
      <w:pPr>
        <w:spacing w:after="0" w:line="240" w:lineRule="auto"/>
        <w:rPr>
          <w:b/>
          <w:szCs w:val="24"/>
        </w:rPr>
      </w:pPr>
    </w:p>
    <w:p w:rsidR="00382307" w:rsidRPr="004B034C" w:rsidRDefault="00382307" w:rsidP="00382307">
      <w:pPr>
        <w:spacing w:after="0" w:line="240" w:lineRule="auto"/>
        <w:rPr>
          <w:b/>
          <w:szCs w:val="24"/>
        </w:rPr>
      </w:pPr>
      <w:r w:rsidRPr="004B034C">
        <w:rPr>
          <w:b/>
          <w:szCs w:val="24"/>
        </w:rPr>
        <w:t>Idea-driven projects:</w:t>
      </w:r>
    </w:p>
    <w:p w:rsidR="00382307" w:rsidRPr="007107DE" w:rsidRDefault="00382307" w:rsidP="00382307">
      <w:pPr>
        <w:pStyle w:val="Geenafstand"/>
        <w:numPr>
          <w:ilvl w:val="0"/>
          <w:numId w:val="19"/>
        </w:numPr>
      </w:pPr>
      <w:r w:rsidRPr="007107DE">
        <w:t xml:space="preserve">Smart micro grids can offer more rapid integration of </w:t>
      </w:r>
      <w:r w:rsidRPr="007107DE">
        <w:rPr>
          <w:rFonts w:hint="eastAsia"/>
        </w:rPr>
        <w:t xml:space="preserve">renewable energy technology such as </w:t>
      </w:r>
      <w:r w:rsidRPr="007107DE">
        <w:t>solar PV</w:t>
      </w:r>
      <w:r w:rsidRPr="007107DE">
        <w:rPr>
          <w:rFonts w:hint="eastAsia"/>
        </w:rPr>
        <w:t>, solar thermal collector, and wind turbine etc</w:t>
      </w:r>
      <w:r w:rsidRPr="007107DE">
        <w:t xml:space="preserve">. How can this technology be utilized in the urbanization process? New cities? Etc.  Is a mix of centralized and micro grids the way forward for resilience and security of supply? </w:t>
      </w:r>
    </w:p>
    <w:p w:rsidR="00382307" w:rsidRPr="007107DE" w:rsidRDefault="00382307" w:rsidP="00382307">
      <w:pPr>
        <w:pStyle w:val="Geenafstand"/>
        <w:numPr>
          <w:ilvl w:val="0"/>
          <w:numId w:val="19"/>
        </w:numPr>
      </w:pPr>
      <w:r w:rsidRPr="007107DE">
        <w:t xml:space="preserve">Utilization of big data and smart controls in cities for improved energy system integration and efficient service production and intelligent use of so called demand side management to support large scale integration of </w:t>
      </w:r>
      <w:r w:rsidRPr="007107DE">
        <w:rPr>
          <w:rFonts w:hint="eastAsia"/>
        </w:rPr>
        <w:t xml:space="preserve">sustainable energy </w:t>
      </w:r>
      <w:r w:rsidRPr="007107DE">
        <w:t>technology</w:t>
      </w:r>
      <w:r w:rsidRPr="007107DE">
        <w:rPr>
          <w:rFonts w:hint="eastAsia"/>
        </w:rPr>
        <w:t xml:space="preserve"> (like solar power generation(including solar PV and solar thermal utility ), </w:t>
      </w:r>
      <w:r w:rsidRPr="007107DE">
        <w:t>wind</w:t>
      </w:r>
      <w:r w:rsidRPr="007107DE">
        <w:rPr>
          <w:rFonts w:hint="eastAsia"/>
        </w:rPr>
        <w:t xml:space="preserve"> turbine, biomass, hydrogen etc.) and clean utilities of </w:t>
      </w:r>
      <w:r w:rsidRPr="007107DE">
        <w:t>fossil</w:t>
      </w:r>
      <w:r w:rsidRPr="007107DE">
        <w:rPr>
          <w:rFonts w:hint="eastAsia"/>
        </w:rPr>
        <w:t xml:space="preserve"> energy.</w:t>
      </w:r>
      <w:r w:rsidRPr="007107DE">
        <w:t xml:space="preserve"> </w:t>
      </w:r>
    </w:p>
    <w:p w:rsidR="00382307" w:rsidRPr="007107DE" w:rsidRDefault="00382307" w:rsidP="00382307">
      <w:pPr>
        <w:pStyle w:val="Geenafstand"/>
        <w:numPr>
          <w:ilvl w:val="0"/>
          <w:numId w:val="19"/>
        </w:numPr>
      </w:pPr>
      <w:r w:rsidRPr="007107DE">
        <w:t>Energy Storage. How can existing technologies be adapted and utilized in a grid context consisting of different kind of grids, e.g. electric, gas - methane, gas - hydrogen, district heating, and possibly other media.</w:t>
      </w:r>
    </w:p>
    <w:p w:rsidR="00382307" w:rsidRPr="007107DE" w:rsidRDefault="00382307" w:rsidP="00382307">
      <w:pPr>
        <w:pStyle w:val="Geenafstand"/>
        <w:numPr>
          <w:ilvl w:val="0"/>
          <w:numId w:val="19"/>
        </w:numPr>
      </w:pPr>
      <w:r w:rsidRPr="007107DE">
        <w:t xml:space="preserve">“Power to gas” is an interesting concept to combine (excess) electricity production with biogas production to enable both production of fuel for car, trucks and possibly ships and simultaneously be a tool for energy storage. </w:t>
      </w:r>
    </w:p>
    <w:p w:rsidR="00382307" w:rsidRPr="007107DE" w:rsidRDefault="00382307" w:rsidP="00382307">
      <w:pPr>
        <w:pStyle w:val="Geenafstand"/>
        <w:numPr>
          <w:ilvl w:val="0"/>
          <w:numId w:val="19"/>
        </w:numPr>
      </w:pPr>
      <w:r w:rsidRPr="007107DE">
        <w:t>How could energy efficiency be brought into European and Chinese households and industry? Could the “internet of things” revolution bring new possibilities for smart low energy homes, offices and public buildings.  And what are the options for the renovation of old buildings?</w:t>
      </w:r>
    </w:p>
    <w:p w:rsidR="00382307" w:rsidRPr="007107DE" w:rsidRDefault="00382307" w:rsidP="00382307">
      <w:pPr>
        <w:pStyle w:val="Geenafstand"/>
        <w:numPr>
          <w:ilvl w:val="0"/>
          <w:numId w:val="19"/>
        </w:numPr>
      </w:pPr>
      <w:proofErr w:type="spellStart"/>
      <w:r w:rsidRPr="007107DE">
        <w:t>Nanogrids</w:t>
      </w:r>
      <w:proofErr w:type="spellEnd"/>
      <w:r w:rsidRPr="007107DE">
        <w:t xml:space="preserve"> are modular building blocks for energy services that support applications ranging from emergency power for commercial buildings to the provision of basic electricity services for people living in extreme poverty. In many ways, </w:t>
      </w:r>
      <w:proofErr w:type="spellStart"/>
      <w:r w:rsidRPr="007107DE">
        <w:t>nanogrids</w:t>
      </w:r>
      <w:proofErr w:type="spellEnd"/>
      <w:r w:rsidRPr="007107DE">
        <w:t xml:space="preserve"> are just small </w:t>
      </w:r>
      <w:proofErr w:type="spellStart"/>
      <w:r w:rsidRPr="007107DE">
        <w:t>microgrids</w:t>
      </w:r>
      <w:proofErr w:type="spellEnd"/>
      <w:r w:rsidRPr="007107DE">
        <w:t>, typically serving a single building or a single load. The less complex technology can provide new opportunities for the EU electric system. Examples for these grid solutions can be found in Southern Europe, where solar power is a good opportunity.</w:t>
      </w:r>
    </w:p>
    <w:p w:rsidR="00382307" w:rsidRPr="007107DE" w:rsidRDefault="00382307" w:rsidP="00382307">
      <w:pPr>
        <w:pStyle w:val="Geenafstand"/>
        <w:numPr>
          <w:ilvl w:val="0"/>
          <w:numId w:val="19"/>
        </w:numPr>
      </w:pPr>
      <w:r w:rsidRPr="007107DE">
        <w:t xml:space="preserve">Management and politic boundary conditions form an important aspect of the European Energy market. Reliability and Power Quality, what is the optimum service level in terms of performance, costs and public acceptability? </w:t>
      </w:r>
    </w:p>
    <w:p w:rsidR="00382307" w:rsidRDefault="00382307" w:rsidP="00382307">
      <w:pPr>
        <w:pStyle w:val="Geenafstand"/>
      </w:pPr>
    </w:p>
    <w:p w:rsidR="00FF5D62" w:rsidRDefault="00FF5D62" w:rsidP="00382307">
      <w:pPr>
        <w:pStyle w:val="Geenafstand"/>
      </w:pPr>
    </w:p>
    <w:p w:rsidR="00FF5D62" w:rsidRPr="00FF5D62" w:rsidRDefault="00FF5D62" w:rsidP="00382307">
      <w:pPr>
        <w:pStyle w:val="Geenafstand"/>
        <w:rPr>
          <w:b/>
        </w:rPr>
      </w:pPr>
      <w:r w:rsidRPr="00FF5D62">
        <w:rPr>
          <w:b/>
        </w:rPr>
        <w:t>Further Background Reading</w:t>
      </w:r>
    </w:p>
    <w:p w:rsidR="00FF5D62" w:rsidRDefault="00FF5D62" w:rsidP="00382307">
      <w:pPr>
        <w:pStyle w:val="Geenafstand"/>
      </w:pPr>
      <w:hyperlink r:id="rId9" w:history="1">
        <w:r w:rsidRPr="00FF5D62">
          <w:rPr>
            <w:rStyle w:val="Hyperlink"/>
          </w:rPr>
          <w:t>http://www.worldenergyoutlook.org/weo2015/</w:t>
        </w:r>
      </w:hyperlink>
      <w:r>
        <w:t xml:space="preserve"> </w:t>
      </w:r>
    </w:p>
    <w:p w:rsidR="00FF5D62" w:rsidRDefault="00FF5D62" w:rsidP="00382307">
      <w:pPr>
        <w:pStyle w:val="Geenafstand"/>
      </w:pPr>
      <w:hyperlink r:id="rId10" w:history="1">
        <w:r w:rsidRPr="00FF5D62">
          <w:rPr>
            <w:rStyle w:val="Hyperlink"/>
          </w:rPr>
          <w:t>http://www.cerre.eu/publications/energy-transition-europe-initial-lessons-germany-uk-and-france</w:t>
        </w:r>
      </w:hyperlink>
      <w:r>
        <w:t xml:space="preserve"> </w:t>
      </w:r>
    </w:p>
    <w:p w:rsidR="00FF5D62" w:rsidRDefault="00FF5D62" w:rsidP="00382307">
      <w:pPr>
        <w:pStyle w:val="Geenafstand"/>
      </w:pPr>
      <w:hyperlink r:id="rId11" w:history="1">
        <w:r w:rsidRPr="00FF5D62">
          <w:rPr>
            <w:rStyle w:val="Hyperlink"/>
          </w:rPr>
          <w:t>http://www.ipcc.ch/report/ar5/index.shtml</w:t>
        </w:r>
      </w:hyperlink>
      <w:r>
        <w:t xml:space="preserve"> </w:t>
      </w:r>
    </w:p>
    <w:p w:rsidR="00FF5D62" w:rsidRDefault="00FF5D62" w:rsidP="00382307">
      <w:pPr>
        <w:pStyle w:val="Geenafstand"/>
      </w:pPr>
      <w:hyperlink r:id="rId12" w:history="1">
        <w:r w:rsidRPr="00FF5D62">
          <w:rPr>
            <w:rStyle w:val="Hyperlink"/>
          </w:rPr>
          <w:t>http://ec.europa.eu/eurostat/statistics-explained/index.php/Energy_production_and_imports</w:t>
        </w:r>
      </w:hyperlink>
      <w:r>
        <w:t xml:space="preserve"> </w:t>
      </w:r>
    </w:p>
    <w:p w:rsidR="00382307" w:rsidRDefault="00382307">
      <w:pPr>
        <w:rPr>
          <w:b/>
          <w:u w:val="single"/>
        </w:rPr>
      </w:pPr>
      <w:r>
        <w:rPr>
          <w:b/>
          <w:u w:val="single"/>
        </w:rPr>
        <w:br w:type="page"/>
      </w:r>
    </w:p>
    <w:p w:rsidR="006D5BBC" w:rsidRPr="00654BDF" w:rsidRDefault="00870425" w:rsidP="008914E4">
      <w:pPr>
        <w:pStyle w:val="Geenafstand"/>
        <w:rPr>
          <w:b/>
          <w:u w:val="single"/>
        </w:rPr>
      </w:pPr>
      <w:r>
        <w:rPr>
          <w:b/>
          <w:u w:val="single"/>
        </w:rPr>
        <w:lastRenderedPageBreak/>
        <w:t>Annex</w:t>
      </w:r>
      <w:r w:rsidR="00066047">
        <w:rPr>
          <w:b/>
          <w:u w:val="single"/>
        </w:rPr>
        <w:t xml:space="preserve"> 2</w:t>
      </w:r>
      <w:r w:rsidR="006D5BBC" w:rsidRPr="008D4EAA">
        <w:rPr>
          <w:b/>
          <w:u w:val="single"/>
        </w:rPr>
        <w:t xml:space="preserve">: </w:t>
      </w:r>
      <w:r w:rsidR="00382307">
        <w:rPr>
          <w:b/>
          <w:u w:val="single"/>
        </w:rPr>
        <w:t>Preliminary</w:t>
      </w:r>
      <w:r w:rsidR="006D5BBC" w:rsidRPr="008D4EAA">
        <w:rPr>
          <w:b/>
          <w:u w:val="single"/>
        </w:rPr>
        <w:t xml:space="preserve"> </w:t>
      </w:r>
      <w:r w:rsidR="006D5BBC" w:rsidRPr="00654BDF">
        <w:rPr>
          <w:b/>
          <w:u w:val="single"/>
        </w:rPr>
        <w:t>Program</w:t>
      </w:r>
    </w:p>
    <w:p w:rsidR="006D5BBC" w:rsidRDefault="006D5BBC" w:rsidP="006D5BBC">
      <w:pPr>
        <w:pStyle w:val="Geenafstand"/>
      </w:pPr>
    </w:p>
    <w:p w:rsidR="008914E4" w:rsidRPr="008914E4" w:rsidRDefault="008914E4" w:rsidP="006D5BBC">
      <w:pPr>
        <w:pStyle w:val="Geenafstand"/>
        <w:rPr>
          <w:b/>
          <w:u w:val="single"/>
        </w:rPr>
      </w:pPr>
      <w:r w:rsidRPr="008914E4">
        <w:rPr>
          <w:b/>
          <w:u w:val="single"/>
        </w:rPr>
        <w:t xml:space="preserve">WEEK 1/2 </w:t>
      </w:r>
    </w:p>
    <w:p w:rsidR="008914E4" w:rsidRPr="008914E4" w:rsidRDefault="008914E4" w:rsidP="006D5BBC">
      <w:pPr>
        <w:pStyle w:val="Geenafstand"/>
        <w:rPr>
          <w:b/>
        </w:rPr>
      </w:pPr>
    </w:p>
    <w:tbl>
      <w:tblPr>
        <w:tblStyle w:val="Tabelraster"/>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tblBorders>
        <w:tblLook w:val="04A0"/>
      </w:tblPr>
      <w:tblGrid>
        <w:gridCol w:w="1424"/>
        <w:gridCol w:w="2682"/>
        <w:gridCol w:w="2679"/>
        <w:gridCol w:w="2679"/>
      </w:tblGrid>
      <w:tr w:rsidR="006D5BBC" w:rsidTr="00C46461">
        <w:tc>
          <w:tcPr>
            <w:tcW w:w="1424" w:type="dxa"/>
            <w:tcBorders>
              <w:top w:val="single" w:sz="4" w:space="0" w:color="auto"/>
              <w:left w:val="single" w:sz="4" w:space="0" w:color="auto"/>
              <w:bottom w:val="single" w:sz="4" w:space="0" w:color="auto"/>
            </w:tcBorders>
            <w:shd w:val="clear" w:color="auto" w:fill="548DD4" w:themeFill="text2" w:themeFillTint="99"/>
          </w:tcPr>
          <w:p w:rsidR="006D5BBC" w:rsidRPr="004733D8" w:rsidRDefault="006D5BBC" w:rsidP="008914E4">
            <w:pPr>
              <w:pStyle w:val="Geenafstand"/>
              <w:rPr>
                <w:b/>
                <w:i/>
                <w:color w:val="FFFFFF" w:themeColor="background1"/>
              </w:rPr>
            </w:pPr>
            <w:r w:rsidRPr="004733D8">
              <w:rPr>
                <w:b/>
                <w:i/>
                <w:color w:val="FFFFFF" w:themeColor="background1"/>
              </w:rPr>
              <w:t>Day</w:t>
            </w:r>
          </w:p>
        </w:tc>
        <w:tc>
          <w:tcPr>
            <w:tcW w:w="2682" w:type="dxa"/>
            <w:tcBorders>
              <w:top w:val="single" w:sz="4" w:space="0" w:color="auto"/>
              <w:bottom w:val="single" w:sz="4" w:space="0" w:color="auto"/>
            </w:tcBorders>
            <w:shd w:val="clear" w:color="auto" w:fill="548DD4" w:themeFill="text2" w:themeFillTint="99"/>
          </w:tcPr>
          <w:p w:rsidR="006D5BBC" w:rsidRPr="004733D8" w:rsidRDefault="006D5BBC" w:rsidP="008914E4">
            <w:pPr>
              <w:pStyle w:val="Geenafstand"/>
              <w:rPr>
                <w:b/>
                <w:i/>
                <w:color w:val="FFFFFF" w:themeColor="background1"/>
              </w:rPr>
            </w:pPr>
            <w:r w:rsidRPr="004733D8">
              <w:rPr>
                <w:b/>
                <w:i/>
                <w:color w:val="FFFFFF" w:themeColor="background1"/>
              </w:rPr>
              <w:t>Morning</w:t>
            </w:r>
          </w:p>
        </w:tc>
        <w:tc>
          <w:tcPr>
            <w:tcW w:w="2679" w:type="dxa"/>
            <w:tcBorders>
              <w:top w:val="single" w:sz="4" w:space="0" w:color="auto"/>
              <w:bottom w:val="single" w:sz="4" w:space="0" w:color="auto"/>
            </w:tcBorders>
            <w:shd w:val="clear" w:color="auto" w:fill="548DD4" w:themeFill="text2" w:themeFillTint="99"/>
          </w:tcPr>
          <w:p w:rsidR="006D5BBC" w:rsidRPr="004733D8" w:rsidRDefault="006D5BBC" w:rsidP="008914E4">
            <w:pPr>
              <w:pStyle w:val="Geenafstand"/>
              <w:rPr>
                <w:b/>
                <w:i/>
                <w:color w:val="FFFFFF" w:themeColor="background1"/>
              </w:rPr>
            </w:pPr>
            <w:r w:rsidRPr="004733D8">
              <w:rPr>
                <w:b/>
                <w:i/>
                <w:color w:val="FFFFFF" w:themeColor="background1"/>
              </w:rPr>
              <w:t>Afternoon</w:t>
            </w:r>
          </w:p>
        </w:tc>
        <w:tc>
          <w:tcPr>
            <w:tcW w:w="2679" w:type="dxa"/>
            <w:tcBorders>
              <w:top w:val="single" w:sz="4" w:space="0" w:color="auto"/>
              <w:bottom w:val="single" w:sz="4" w:space="0" w:color="auto"/>
              <w:right w:val="single" w:sz="4" w:space="0" w:color="auto"/>
            </w:tcBorders>
            <w:shd w:val="clear" w:color="auto" w:fill="548DD4" w:themeFill="text2" w:themeFillTint="99"/>
          </w:tcPr>
          <w:p w:rsidR="006D5BBC" w:rsidRPr="004733D8" w:rsidRDefault="006D5BBC" w:rsidP="008914E4">
            <w:pPr>
              <w:pStyle w:val="Geenafstand"/>
              <w:rPr>
                <w:b/>
                <w:i/>
                <w:color w:val="FFFFFF" w:themeColor="background1"/>
              </w:rPr>
            </w:pPr>
            <w:r w:rsidRPr="004733D8">
              <w:rPr>
                <w:b/>
                <w:i/>
                <w:color w:val="FFFFFF" w:themeColor="background1"/>
              </w:rPr>
              <w:t>Evening</w:t>
            </w:r>
          </w:p>
        </w:tc>
      </w:tr>
      <w:tr w:rsidR="006D5BBC" w:rsidTr="00C46461">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5BBC" w:rsidRDefault="006D5BBC" w:rsidP="008914E4">
            <w:pPr>
              <w:pStyle w:val="Geenafstand"/>
              <w:rPr>
                <w:b/>
              </w:rPr>
            </w:pPr>
            <w:r w:rsidRPr="004733D8">
              <w:rPr>
                <w:b/>
              </w:rPr>
              <w:t>Sunday</w:t>
            </w:r>
            <w:r>
              <w:rPr>
                <w:b/>
              </w:rPr>
              <w:t xml:space="preserve"> </w:t>
            </w:r>
          </w:p>
          <w:p w:rsidR="006D5BBC" w:rsidRPr="004733D8" w:rsidRDefault="00870425" w:rsidP="008914E4">
            <w:pPr>
              <w:pStyle w:val="Geenafstand"/>
              <w:rPr>
                <w:b/>
              </w:rPr>
            </w:pPr>
            <w:r>
              <w:rPr>
                <w:b/>
              </w:rPr>
              <w:t>August 1</w:t>
            </w:r>
            <w:r w:rsidR="008C2DC6">
              <w:rPr>
                <w:b/>
              </w:rPr>
              <w:t>4</w:t>
            </w:r>
          </w:p>
        </w:tc>
        <w:tc>
          <w:tcPr>
            <w:tcW w:w="80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D5BBC" w:rsidRDefault="006D5BBC" w:rsidP="008C2DC6">
            <w:pPr>
              <w:pStyle w:val="Geenafstand"/>
              <w:jc w:val="center"/>
            </w:pPr>
            <w:r>
              <w:t xml:space="preserve">Arrival in </w:t>
            </w:r>
            <w:r w:rsidR="00870425">
              <w:t>Stockholm, Sweden</w:t>
            </w:r>
            <w:r w:rsidR="00E206D3">
              <w:br/>
            </w:r>
          </w:p>
        </w:tc>
      </w:tr>
      <w:tr w:rsidR="006D5BBC" w:rsidTr="00C46461">
        <w:tc>
          <w:tcPr>
            <w:tcW w:w="1424" w:type="dxa"/>
            <w:tcBorders>
              <w:top w:val="single" w:sz="4" w:space="0" w:color="auto"/>
              <w:left w:val="single" w:sz="4" w:space="0" w:color="auto"/>
              <w:bottom w:val="single" w:sz="4" w:space="0" w:color="auto"/>
            </w:tcBorders>
            <w:shd w:val="clear" w:color="auto" w:fill="F2F2F2" w:themeFill="background1" w:themeFillShade="F2"/>
          </w:tcPr>
          <w:p w:rsidR="006D5BBC" w:rsidRDefault="006D5BBC" w:rsidP="008914E4">
            <w:pPr>
              <w:pStyle w:val="Geenafstand"/>
              <w:rPr>
                <w:b/>
              </w:rPr>
            </w:pPr>
            <w:r w:rsidRPr="004733D8">
              <w:rPr>
                <w:b/>
              </w:rPr>
              <w:t xml:space="preserve">Monday </w:t>
            </w:r>
          </w:p>
          <w:p w:rsidR="006D5BBC" w:rsidRPr="004733D8" w:rsidRDefault="00870425" w:rsidP="008914E4">
            <w:pPr>
              <w:pStyle w:val="Geenafstand"/>
              <w:rPr>
                <w:b/>
              </w:rPr>
            </w:pPr>
            <w:r>
              <w:rPr>
                <w:b/>
              </w:rPr>
              <w:t>August 1</w:t>
            </w:r>
            <w:r w:rsidR="008C2DC6">
              <w:rPr>
                <w:b/>
              </w:rPr>
              <w:t>5</w:t>
            </w:r>
          </w:p>
        </w:tc>
        <w:tc>
          <w:tcPr>
            <w:tcW w:w="2682" w:type="dxa"/>
            <w:tcBorders>
              <w:top w:val="single" w:sz="4" w:space="0" w:color="auto"/>
              <w:bottom w:val="single" w:sz="4" w:space="0" w:color="auto"/>
            </w:tcBorders>
            <w:shd w:val="clear" w:color="auto" w:fill="F2F2F2" w:themeFill="background1" w:themeFillShade="F2"/>
          </w:tcPr>
          <w:p w:rsidR="006D5BBC" w:rsidRDefault="00E206D3" w:rsidP="008C2DC6">
            <w:pPr>
              <w:pStyle w:val="Geenafstand"/>
              <w:jc w:val="center"/>
            </w:pPr>
            <w:r>
              <w:t xml:space="preserve">Introductory </w:t>
            </w:r>
            <w:r w:rsidR="008C2DC6">
              <w:t>Key-note</w:t>
            </w:r>
          </w:p>
          <w:p w:rsidR="008C2DC6" w:rsidRDefault="008C2DC6" w:rsidP="008C2DC6">
            <w:pPr>
              <w:pStyle w:val="Geenafstand"/>
              <w:jc w:val="center"/>
            </w:pPr>
            <w:r>
              <w:t>Presentation of Assignments</w:t>
            </w:r>
          </w:p>
        </w:tc>
        <w:tc>
          <w:tcPr>
            <w:tcW w:w="2679" w:type="dxa"/>
            <w:tcBorders>
              <w:top w:val="single" w:sz="4" w:space="0" w:color="auto"/>
              <w:bottom w:val="single" w:sz="4" w:space="0" w:color="auto"/>
            </w:tcBorders>
            <w:shd w:val="clear" w:color="auto" w:fill="F2F2F2" w:themeFill="background1" w:themeFillShade="F2"/>
          </w:tcPr>
          <w:p w:rsidR="006D5BBC" w:rsidRDefault="008C2DC6" w:rsidP="003D678F">
            <w:pPr>
              <w:pStyle w:val="Geenafstand"/>
              <w:jc w:val="center"/>
            </w:pPr>
            <w:r>
              <w:t>Introduction to international and intercultural collaboration</w:t>
            </w:r>
          </w:p>
        </w:tc>
        <w:tc>
          <w:tcPr>
            <w:tcW w:w="2679" w:type="dxa"/>
            <w:tcBorders>
              <w:top w:val="single" w:sz="4" w:space="0" w:color="auto"/>
              <w:bottom w:val="single" w:sz="4" w:space="0" w:color="auto"/>
              <w:right w:val="single" w:sz="4" w:space="0" w:color="auto"/>
            </w:tcBorders>
            <w:shd w:val="clear" w:color="auto" w:fill="F2F2F2" w:themeFill="background1" w:themeFillShade="F2"/>
          </w:tcPr>
          <w:p w:rsidR="006D5BBC" w:rsidRDefault="008C2DC6" w:rsidP="003D678F">
            <w:pPr>
              <w:pStyle w:val="Geenafstand"/>
              <w:jc w:val="center"/>
            </w:pPr>
            <w:r>
              <w:t>KTH reception and opening ceremony</w:t>
            </w:r>
          </w:p>
        </w:tc>
      </w:tr>
      <w:tr w:rsidR="006D5BBC" w:rsidTr="00C46461">
        <w:tc>
          <w:tcPr>
            <w:tcW w:w="1424" w:type="dxa"/>
            <w:tcBorders>
              <w:top w:val="single" w:sz="4" w:space="0" w:color="auto"/>
              <w:left w:val="single" w:sz="4" w:space="0" w:color="auto"/>
              <w:bottom w:val="single" w:sz="4" w:space="0" w:color="auto"/>
            </w:tcBorders>
            <w:shd w:val="clear" w:color="auto" w:fill="F2F2F2" w:themeFill="background1" w:themeFillShade="F2"/>
          </w:tcPr>
          <w:p w:rsidR="006D5BBC" w:rsidRDefault="006D5BBC" w:rsidP="008914E4">
            <w:pPr>
              <w:pStyle w:val="Geenafstand"/>
              <w:rPr>
                <w:b/>
              </w:rPr>
            </w:pPr>
            <w:r>
              <w:rPr>
                <w:b/>
              </w:rPr>
              <w:t>Tuesday</w:t>
            </w:r>
          </w:p>
          <w:p w:rsidR="006D5BBC" w:rsidRPr="004733D8" w:rsidRDefault="00870425" w:rsidP="008914E4">
            <w:pPr>
              <w:pStyle w:val="Geenafstand"/>
              <w:rPr>
                <w:b/>
              </w:rPr>
            </w:pPr>
            <w:r>
              <w:rPr>
                <w:b/>
              </w:rPr>
              <w:t>August 1</w:t>
            </w:r>
            <w:r w:rsidR="008C2DC6">
              <w:rPr>
                <w:b/>
              </w:rPr>
              <w:t>6</w:t>
            </w:r>
          </w:p>
        </w:tc>
        <w:tc>
          <w:tcPr>
            <w:tcW w:w="2682" w:type="dxa"/>
            <w:tcBorders>
              <w:top w:val="single" w:sz="4" w:space="0" w:color="auto"/>
              <w:bottom w:val="single" w:sz="4" w:space="0" w:color="auto"/>
            </w:tcBorders>
            <w:shd w:val="clear" w:color="auto" w:fill="F2F2F2" w:themeFill="background1" w:themeFillShade="F2"/>
          </w:tcPr>
          <w:p w:rsidR="006D5BBC" w:rsidRDefault="00870425" w:rsidP="003D678F">
            <w:pPr>
              <w:pStyle w:val="Geenafstand"/>
              <w:jc w:val="center"/>
            </w:pPr>
            <w:r>
              <w:t>Key-Notes</w:t>
            </w:r>
          </w:p>
        </w:tc>
        <w:tc>
          <w:tcPr>
            <w:tcW w:w="2679" w:type="dxa"/>
            <w:tcBorders>
              <w:top w:val="single" w:sz="4" w:space="0" w:color="auto"/>
              <w:bottom w:val="single" w:sz="4" w:space="0" w:color="auto"/>
            </w:tcBorders>
            <w:shd w:val="clear" w:color="auto" w:fill="F2F2F2" w:themeFill="background1" w:themeFillShade="F2"/>
          </w:tcPr>
          <w:p w:rsidR="006D5BBC" w:rsidRDefault="006D5BBC" w:rsidP="003D678F">
            <w:pPr>
              <w:pStyle w:val="Geenafstand"/>
              <w:jc w:val="center"/>
            </w:pPr>
            <w:r>
              <w:t>Workshops &amp; Work Sessions</w:t>
            </w:r>
          </w:p>
        </w:tc>
        <w:tc>
          <w:tcPr>
            <w:tcW w:w="2679" w:type="dxa"/>
            <w:tcBorders>
              <w:top w:val="single" w:sz="4" w:space="0" w:color="auto"/>
              <w:bottom w:val="single" w:sz="4" w:space="0" w:color="auto"/>
              <w:right w:val="single" w:sz="4" w:space="0" w:color="auto"/>
            </w:tcBorders>
            <w:shd w:val="clear" w:color="auto" w:fill="F2F2F2" w:themeFill="background1" w:themeFillShade="F2"/>
          </w:tcPr>
          <w:p w:rsidR="006D5BBC" w:rsidRDefault="00E206D3" w:rsidP="003D678F">
            <w:pPr>
              <w:pStyle w:val="Geenafstand"/>
              <w:jc w:val="center"/>
            </w:pPr>
            <w:r>
              <w:t>Poster presentations</w:t>
            </w:r>
          </w:p>
        </w:tc>
      </w:tr>
      <w:tr w:rsidR="003D678F" w:rsidTr="00C46461">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rPr>
                <w:b/>
              </w:rPr>
            </w:pPr>
            <w:r>
              <w:rPr>
                <w:b/>
              </w:rPr>
              <w:t>Wednesday</w:t>
            </w:r>
          </w:p>
          <w:p w:rsidR="003D678F" w:rsidRDefault="003D678F" w:rsidP="003D678F">
            <w:pPr>
              <w:pStyle w:val="Geenafstand"/>
              <w:rPr>
                <w:b/>
              </w:rPr>
            </w:pPr>
            <w:r>
              <w:rPr>
                <w:b/>
              </w:rPr>
              <w:t>August 1</w:t>
            </w:r>
            <w:r w:rsidR="008C2DC6">
              <w:rPr>
                <w:b/>
              </w:rPr>
              <w:t>7</w:t>
            </w:r>
          </w:p>
        </w:tc>
        <w:tc>
          <w:tcPr>
            <w:tcW w:w="2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Key-Notes</w:t>
            </w:r>
          </w:p>
        </w:tc>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Poster presentations</w:t>
            </w:r>
          </w:p>
        </w:tc>
      </w:tr>
      <w:tr w:rsidR="003D678F" w:rsidTr="00C46461">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rPr>
                <w:b/>
              </w:rPr>
            </w:pPr>
            <w:r>
              <w:rPr>
                <w:b/>
              </w:rPr>
              <w:t xml:space="preserve">Thursday </w:t>
            </w:r>
          </w:p>
          <w:p w:rsidR="003D678F" w:rsidRDefault="003D678F" w:rsidP="003D678F">
            <w:pPr>
              <w:pStyle w:val="Geenafstand"/>
              <w:rPr>
                <w:b/>
              </w:rPr>
            </w:pPr>
            <w:r>
              <w:rPr>
                <w:b/>
              </w:rPr>
              <w:t>August 1</w:t>
            </w:r>
            <w:r w:rsidR="008C2DC6">
              <w:rPr>
                <w:b/>
              </w:rPr>
              <w:t>8</w:t>
            </w:r>
          </w:p>
        </w:tc>
        <w:tc>
          <w:tcPr>
            <w:tcW w:w="2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Key-Notes</w:t>
            </w:r>
          </w:p>
        </w:tc>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Poster presentations</w:t>
            </w:r>
          </w:p>
        </w:tc>
      </w:tr>
      <w:tr w:rsidR="008C2DC6" w:rsidTr="00FE2A5A">
        <w:tc>
          <w:tcPr>
            <w:tcW w:w="1424" w:type="dxa"/>
            <w:tcBorders>
              <w:top w:val="single" w:sz="4" w:space="0" w:color="auto"/>
              <w:left w:val="single" w:sz="4" w:space="0" w:color="auto"/>
              <w:bottom w:val="single" w:sz="4" w:space="0" w:color="auto"/>
            </w:tcBorders>
            <w:shd w:val="clear" w:color="auto" w:fill="F2F2F2" w:themeFill="background1" w:themeFillShade="F2"/>
          </w:tcPr>
          <w:p w:rsidR="008C2DC6" w:rsidRDefault="008C2DC6" w:rsidP="003D678F">
            <w:pPr>
              <w:pStyle w:val="Geenafstand"/>
              <w:rPr>
                <w:b/>
              </w:rPr>
            </w:pPr>
            <w:r>
              <w:rPr>
                <w:b/>
              </w:rPr>
              <w:t>Friday</w:t>
            </w:r>
          </w:p>
          <w:p w:rsidR="008C2DC6" w:rsidRDefault="008C2DC6" w:rsidP="003D678F">
            <w:pPr>
              <w:pStyle w:val="Geenafstand"/>
              <w:rPr>
                <w:b/>
              </w:rPr>
            </w:pPr>
            <w:r>
              <w:rPr>
                <w:b/>
              </w:rPr>
              <w:t>August 19</w:t>
            </w:r>
          </w:p>
        </w:tc>
        <w:tc>
          <w:tcPr>
            <w:tcW w:w="8040" w:type="dxa"/>
            <w:gridSpan w:val="3"/>
            <w:tcBorders>
              <w:top w:val="single" w:sz="4" w:space="0" w:color="auto"/>
              <w:bottom w:val="single" w:sz="4" w:space="0" w:color="auto"/>
              <w:right w:val="single" w:sz="4" w:space="0" w:color="auto"/>
            </w:tcBorders>
            <w:shd w:val="clear" w:color="auto" w:fill="F2F2F2" w:themeFill="background1" w:themeFillShade="F2"/>
          </w:tcPr>
          <w:p w:rsidR="008C2DC6" w:rsidRDefault="008C2DC6" w:rsidP="003D678F">
            <w:pPr>
              <w:pStyle w:val="Geenafstand"/>
              <w:jc w:val="center"/>
            </w:pPr>
            <w:r>
              <w:t>'</w:t>
            </w:r>
            <w:proofErr w:type="spellStart"/>
            <w:r>
              <w:t>Kryssning</w:t>
            </w:r>
            <w:proofErr w:type="spellEnd"/>
            <w:r>
              <w:t>' boat conference</w:t>
            </w:r>
          </w:p>
        </w:tc>
      </w:tr>
      <w:tr w:rsidR="003D678F" w:rsidTr="00C46461">
        <w:tc>
          <w:tcPr>
            <w:tcW w:w="1424" w:type="dxa"/>
            <w:tcBorders>
              <w:top w:val="single" w:sz="4" w:space="0" w:color="auto"/>
              <w:left w:val="single" w:sz="4" w:space="0" w:color="auto"/>
              <w:bottom w:val="single" w:sz="4" w:space="0" w:color="auto"/>
            </w:tcBorders>
            <w:shd w:val="clear" w:color="auto" w:fill="F2F2F2" w:themeFill="background1" w:themeFillShade="F2"/>
          </w:tcPr>
          <w:p w:rsidR="003D678F" w:rsidRDefault="003D678F" w:rsidP="003D678F">
            <w:pPr>
              <w:pStyle w:val="Geenafstand"/>
              <w:rPr>
                <w:b/>
              </w:rPr>
            </w:pPr>
            <w:r w:rsidRPr="004733D8">
              <w:rPr>
                <w:b/>
              </w:rPr>
              <w:t>Saturday</w:t>
            </w:r>
          </w:p>
          <w:p w:rsidR="003D678F" w:rsidRPr="004733D8" w:rsidRDefault="003D678F" w:rsidP="003D678F">
            <w:pPr>
              <w:pStyle w:val="Geenafstand"/>
              <w:rPr>
                <w:b/>
              </w:rPr>
            </w:pPr>
            <w:r>
              <w:rPr>
                <w:b/>
              </w:rPr>
              <w:t xml:space="preserve">August </w:t>
            </w:r>
            <w:r w:rsidR="008C2DC6">
              <w:rPr>
                <w:b/>
              </w:rPr>
              <w:t>20</w:t>
            </w:r>
          </w:p>
        </w:tc>
        <w:tc>
          <w:tcPr>
            <w:tcW w:w="8040" w:type="dxa"/>
            <w:gridSpan w:val="3"/>
            <w:tcBorders>
              <w:top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Cultural Program</w:t>
            </w:r>
          </w:p>
        </w:tc>
      </w:tr>
    </w:tbl>
    <w:p w:rsidR="00870425" w:rsidRDefault="00870425" w:rsidP="008914E4">
      <w:pPr>
        <w:pStyle w:val="Geenafstand"/>
        <w:rPr>
          <w:b/>
          <w:u w:val="single"/>
        </w:rPr>
      </w:pPr>
    </w:p>
    <w:p w:rsidR="008914E4" w:rsidRDefault="008914E4" w:rsidP="008914E4">
      <w:pPr>
        <w:pStyle w:val="Geenafstand"/>
        <w:rPr>
          <w:b/>
          <w:u w:val="single"/>
        </w:rPr>
      </w:pPr>
      <w:r w:rsidRPr="008914E4">
        <w:rPr>
          <w:b/>
          <w:u w:val="single"/>
        </w:rPr>
        <w:t>WEEK 2</w:t>
      </w:r>
      <w:r>
        <w:rPr>
          <w:b/>
          <w:u w:val="single"/>
        </w:rPr>
        <w:t>/2</w:t>
      </w:r>
    </w:p>
    <w:p w:rsidR="008914E4" w:rsidRDefault="008914E4" w:rsidP="008914E4">
      <w:pPr>
        <w:pStyle w:val="Geenafstand"/>
        <w:rPr>
          <w:b/>
          <w:u w:val="single"/>
        </w:rPr>
      </w:pPr>
    </w:p>
    <w:tbl>
      <w:tblPr>
        <w:tblStyle w:val="Tabelraster"/>
        <w:tblpPr w:leftFromText="180" w:rightFromText="180" w:vertAnchor="text" w:tblpY="1"/>
        <w:tblOverlap w:val="never"/>
        <w:tblW w:w="9464" w:type="dxa"/>
        <w:tblBorders>
          <w:top w:val="none" w:sz="0" w:space="0" w:color="auto"/>
          <w:left w:val="none" w:sz="0" w:space="0" w:color="auto"/>
          <w:bottom w:val="none" w:sz="0" w:space="0" w:color="auto"/>
          <w:right w:val="none" w:sz="0" w:space="0" w:color="auto"/>
        </w:tblBorders>
        <w:tblLook w:val="04A0"/>
      </w:tblPr>
      <w:tblGrid>
        <w:gridCol w:w="1424"/>
        <w:gridCol w:w="2683"/>
        <w:gridCol w:w="2679"/>
        <w:gridCol w:w="2678"/>
      </w:tblGrid>
      <w:tr w:rsidR="008914E4" w:rsidTr="003D678F">
        <w:tc>
          <w:tcPr>
            <w:tcW w:w="1424" w:type="dxa"/>
            <w:tcBorders>
              <w:top w:val="single" w:sz="4" w:space="0" w:color="auto"/>
              <w:left w:val="single" w:sz="4" w:space="0" w:color="auto"/>
              <w:bottom w:val="single" w:sz="4" w:space="0" w:color="auto"/>
            </w:tcBorders>
            <w:shd w:val="clear" w:color="auto" w:fill="548DD4" w:themeFill="text2" w:themeFillTint="99"/>
          </w:tcPr>
          <w:p w:rsidR="008914E4" w:rsidRPr="004733D8" w:rsidRDefault="008914E4" w:rsidP="008914E4">
            <w:pPr>
              <w:pStyle w:val="Geenafstand"/>
              <w:rPr>
                <w:b/>
                <w:i/>
                <w:color w:val="FFFFFF" w:themeColor="background1"/>
              </w:rPr>
            </w:pPr>
            <w:r w:rsidRPr="004733D8">
              <w:rPr>
                <w:b/>
                <w:i/>
                <w:color w:val="FFFFFF" w:themeColor="background1"/>
              </w:rPr>
              <w:t>Day</w:t>
            </w:r>
          </w:p>
        </w:tc>
        <w:tc>
          <w:tcPr>
            <w:tcW w:w="2683" w:type="dxa"/>
            <w:tcBorders>
              <w:top w:val="single" w:sz="4" w:space="0" w:color="auto"/>
              <w:bottom w:val="single" w:sz="4" w:space="0" w:color="auto"/>
            </w:tcBorders>
            <w:shd w:val="clear" w:color="auto" w:fill="548DD4" w:themeFill="text2" w:themeFillTint="99"/>
          </w:tcPr>
          <w:p w:rsidR="008914E4" w:rsidRPr="004733D8" w:rsidRDefault="008914E4" w:rsidP="008914E4">
            <w:pPr>
              <w:pStyle w:val="Geenafstand"/>
              <w:rPr>
                <w:b/>
                <w:i/>
                <w:color w:val="FFFFFF" w:themeColor="background1"/>
              </w:rPr>
            </w:pPr>
            <w:r w:rsidRPr="004733D8">
              <w:rPr>
                <w:b/>
                <w:i/>
                <w:color w:val="FFFFFF" w:themeColor="background1"/>
              </w:rPr>
              <w:t>Morning</w:t>
            </w:r>
          </w:p>
        </w:tc>
        <w:tc>
          <w:tcPr>
            <w:tcW w:w="2679" w:type="dxa"/>
            <w:tcBorders>
              <w:top w:val="single" w:sz="4" w:space="0" w:color="auto"/>
              <w:bottom w:val="single" w:sz="4" w:space="0" w:color="auto"/>
            </w:tcBorders>
            <w:shd w:val="clear" w:color="auto" w:fill="548DD4" w:themeFill="text2" w:themeFillTint="99"/>
          </w:tcPr>
          <w:p w:rsidR="008914E4" w:rsidRPr="004733D8" w:rsidRDefault="008914E4" w:rsidP="008914E4">
            <w:pPr>
              <w:pStyle w:val="Geenafstand"/>
              <w:rPr>
                <w:b/>
                <w:i/>
                <w:color w:val="FFFFFF" w:themeColor="background1"/>
              </w:rPr>
            </w:pPr>
            <w:r w:rsidRPr="004733D8">
              <w:rPr>
                <w:b/>
                <w:i/>
                <w:color w:val="FFFFFF" w:themeColor="background1"/>
              </w:rPr>
              <w:t>Afternoon</w:t>
            </w:r>
          </w:p>
        </w:tc>
        <w:tc>
          <w:tcPr>
            <w:tcW w:w="2678" w:type="dxa"/>
            <w:tcBorders>
              <w:top w:val="single" w:sz="4" w:space="0" w:color="auto"/>
              <w:bottom w:val="single" w:sz="4" w:space="0" w:color="auto"/>
              <w:right w:val="single" w:sz="4" w:space="0" w:color="auto"/>
            </w:tcBorders>
            <w:shd w:val="clear" w:color="auto" w:fill="548DD4" w:themeFill="text2" w:themeFillTint="99"/>
          </w:tcPr>
          <w:p w:rsidR="008914E4" w:rsidRPr="004733D8" w:rsidRDefault="008914E4" w:rsidP="008914E4">
            <w:pPr>
              <w:pStyle w:val="Geenafstand"/>
              <w:rPr>
                <w:b/>
                <w:i/>
                <w:color w:val="FFFFFF" w:themeColor="background1"/>
              </w:rPr>
            </w:pPr>
            <w:r w:rsidRPr="004733D8">
              <w:rPr>
                <w:b/>
                <w:i/>
                <w:color w:val="FFFFFF" w:themeColor="background1"/>
              </w:rPr>
              <w:t>Evening</w:t>
            </w:r>
          </w:p>
        </w:tc>
      </w:tr>
      <w:tr w:rsidR="008914E4" w:rsidTr="00C51D9B">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14E4" w:rsidRDefault="008914E4" w:rsidP="008914E4">
            <w:pPr>
              <w:pStyle w:val="Geenafstand"/>
              <w:rPr>
                <w:b/>
              </w:rPr>
            </w:pPr>
            <w:r w:rsidRPr="004733D8">
              <w:rPr>
                <w:b/>
              </w:rPr>
              <w:t xml:space="preserve">Sunday </w:t>
            </w:r>
          </w:p>
          <w:p w:rsidR="008914E4" w:rsidRPr="004733D8" w:rsidRDefault="00870425" w:rsidP="008914E4">
            <w:pPr>
              <w:pStyle w:val="Geenafstand"/>
              <w:rPr>
                <w:b/>
              </w:rPr>
            </w:pPr>
            <w:r>
              <w:rPr>
                <w:b/>
              </w:rPr>
              <w:t>August 2</w:t>
            </w:r>
            <w:r w:rsidR="008C2DC6">
              <w:rPr>
                <w:b/>
              </w:rPr>
              <w:t>1</w:t>
            </w:r>
          </w:p>
        </w:tc>
        <w:tc>
          <w:tcPr>
            <w:tcW w:w="80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914E4" w:rsidRDefault="008914E4" w:rsidP="00870425">
            <w:pPr>
              <w:pStyle w:val="Geenafstand"/>
              <w:jc w:val="center"/>
            </w:pPr>
            <w:r>
              <w:t xml:space="preserve">Travel to </w:t>
            </w:r>
            <w:r w:rsidR="00870425">
              <w:t>Eindhoven</w:t>
            </w:r>
          </w:p>
        </w:tc>
      </w:tr>
      <w:tr w:rsidR="003D678F" w:rsidTr="003D678F">
        <w:tc>
          <w:tcPr>
            <w:tcW w:w="1424" w:type="dxa"/>
            <w:tcBorders>
              <w:top w:val="single" w:sz="4" w:space="0" w:color="auto"/>
              <w:left w:val="single" w:sz="4" w:space="0" w:color="auto"/>
              <w:bottom w:val="single" w:sz="4" w:space="0" w:color="auto"/>
            </w:tcBorders>
            <w:shd w:val="clear" w:color="auto" w:fill="F2F2F2" w:themeFill="background1" w:themeFillShade="F2"/>
          </w:tcPr>
          <w:p w:rsidR="003D678F" w:rsidRDefault="003D678F" w:rsidP="003D678F">
            <w:pPr>
              <w:pStyle w:val="Geenafstand"/>
              <w:rPr>
                <w:b/>
              </w:rPr>
            </w:pPr>
            <w:r w:rsidRPr="004733D8">
              <w:rPr>
                <w:b/>
              </w:rPr>
              <w:t xml:space="preserve">Monday </w:t>
            </w:r>
          </w:p>
          <w:p w:rsidR="003D678F" w:rsidRPr="004733D8" w:rsidRDefault="003D678F" w:rsidP="003D678F">
            <w:pPr>
              <w:pStyle w:val="Geenafstand"/>
              <w:rPr>
                <w:b/>
              </w:rPr>
            </w:pPr>
            <w:r>
              <w:rPr>
                <w:b/>
              </w:rPr>
              <w:t>August 2</w:t>
            </w:r>
            <w:r w:rsidR="008C2DC6">
              <w:rPr>
                <w:b/>
              </w:rPr>
              <w:t>2</w:t>
            </w:r>
          </w:p>
        </w:tc>
        <w:tc>
          <w:tcPr>
            <w:tcW w:w="2683" w:type="dxa"/>
            <w:tcBorders>
              <w:top w:val="single" w:sz="4" w:space="0" w:color="auto"/>
              <w:bottom w:val="single" w:sz="4" w:space="0" w:color="auto"/>
            </w:tcBorders>
            <w:shd w:val="clear" w:color="auto" w:fill="F2F2F2" w:themeFill="background1" w:themeFillShade="F2"/>
          </w:tcPr>
          <w:p w:rsidR="003D678F" w:rsidRDefault="003D678F" w:rsidP="003D678F">
            <w:pPr>
              <w:pStyle w:val="Geenafstand"/>
              <w:jc w:val="center"/>
            </w:pPr>
            <w:r>
              <w:t>Welcome program Eindhoven University of Technology</w:t>
            </w:r>
          </w:p>
        </w:tc>
        <w:tc>
          <w:tcPr>
            <w:tcW w:w="2679" w:type="dxa"/>
            <w:tcBorders>
              <w:top w:val="single" w:sz="4" w:space="0" w:color="auto"/>
              <w:bottom w:val="single" w:sz="4" w:space="0" w:color="auto"/>
            </w:tcBorders>
            <w:shd w:val="clear" w:color="auto" w:fill="F2F2F2" w:themeFill="background1" w:themeFillShade="F2"/>
          </w:tcPr>
          <w:p w:rsidR="003D678F" w:rsidRDefault="003D678F" w:rsidP="003D678F">
            <w:pPr>
              <w:pStyle w:val="Geenafstand"/>
              <w:jc w:val="center"/>
            </w:pPr>
            <w:r>
              <w:t>Workshops &amp; Key-note lectures</w:t>
            </w:r>
          </w:p>
          <w:p w:rsidR="003D678F" w:rsidRDefault="003D678F" w:rsidP="003D678F">
            <w:pPr>
              <w:pStyle w:val="Geenafstand"/>
              <w:jc w:val="center"/>
            </w:pPr>
          </w:p>
        </w:tc>
        <w:tc>
          <w:tcPr>
            <w:tcW w:w="2678" w:type="dxa"/>
            <w:tcBorders>
              <w:top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r>
      <w:tr w:rsidR="003D678F" w:rsidTr="003D678F">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rPr>
                <w:b/>
              </w:rPr>
            </w:pPr>
            <w:r w:rsidRPr="004733D8">
              <w:rPr>
                <w:b/>
              </w:rPr>
              <w:t>Tuesday</w:t>
            </w:r>
          </w:p>
          <w:p w:rsidR="003D678F" w:rsidRPr="004733D8" w:rsidRDefault="003D678F" w:rsidP="003D678F">
            <w:pPr>
              <w:pStyle w:val="Geenafstand"/>
              <w:rPr>
                <w:b/>
              </w:rPr>
            </w:pPr>
            <w:r>
              <w:rPr>
                <w:b/>
              </w:rPr>
              <w:t>August 2</w:t>
            </w:r>
            <w:r w:rsidR="008C2DC6">
              <w:rPr>
                <w:b/>
              </w:rPr>
              <w:t>3</w:t>
            </w:r>
          </w:p>
        </w:tc>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Key-Notes</w:t>
            </w:r>
          </w:p>
        </w:tc>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c>
          <w:tcPr>
            <w:tcW w:w="2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r>
      <w:tr w:rsidR="008C2DC6" w:rsidTr="006424E5">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2DC6" w:rsidRDefault="008C2DC6" w:rsidP="003D678F">
            <w:pPr>
              <w:pStyle w:val="Geenafstand"/>
              <w:rPr>
                <w:b/>
              </w:rPr>
            </w:pPr>
            <w:r>
              <w:rPr>
                <w:b/>
              </w:rPr>
              <w:t>Wednesday</w:t>
            </w:r>
          </w:p>
          <w:p w:rsidR="008C2DC6" w:rsidRPr="004733D8" w:rsidRDefault="008C2DC6" w:rsidP="003D678F">
            <w:pPr>
              <w:pStyle w:val="Geenafstand"/>
              <w:rPr>
                <w:b/>
              </w:rPr>
            </w:pPr>
            <w:r>
              <w:rPr>
                <w:b/>
              </w:rPr>
              <w:t>August 24</w:t>
            </w:r>
          </w:p>
        </w:tc>
        <w:tc>
          <w:tcPr>
            <w:tcW w:w="53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2DC6" w:rsidRDefault="008C2DC6" w:rsidP="003D678F">
            <w:pPr>
              <w:pStyle w:val="Geenafstand"/>
              <w:jc w:val="center"/>
            </w:pPr>
            <w:r>
              <w:t>Visit High Tech Campus</w:t>
            </w:r>
          </w:p>
          <w:p w:rsidR="008C2DC6" w:rsidRDefault="008C2DC6" w:rsidP="003D678F">
            <w:pPr>
              <w:pStyle w:val="Geenafstand"/>
              <w:jc w:val="center"/>
            </w:pPr>
            <w:r>
              <w:t>Entrepreneurship workshop</w:t>
            </w:r>
          </w:p>
        </w:tc>
        <w:tc>
          <w:tcPr>
            <w:tcW w:w="2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C2DC6" w:rsidRDefault="008C2DC6" w:rsidP="003D678F">
            <w:pPr>
              <w:pStyle w:val="Geenafstand"/>
              <w:jc w:val="center"/>
            </w:pPr>
            <w:r>
              <w:t>Working Sessions</w:t>
            </w:r>
          </w:p>
        </w:tc>
      </w:tr>
      <w:tr w:rsidR="003D678F" w:rsidTr="003D678F">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rPr>
                <w:b/>
              </w:rPr>
            </w:pPr>
            <w:r>
              <w:rPr>
                <w:b/>
              </w:rPr>
              <w:t xml:space="preserve">Thursday </w:t>
            </w:r>
          </w:p>
          <w:p w:rsidR="003D678F" w:rsidRDefault="003D678F" w:rsidP="003D678F">
            <w:pPr>
              <w:pStyle w:val="Geenafstand"/>
              <w:rPr>
                <w:b/>
              </w:rPr>
            </w:pPr>
            <w:r>
              <w:rPr>
                <w:b/>
              </w:rPr>
              <w:t>August 2</w:t>
            </w:r>
            <w:r w:rsidR="008C2DC6">
              <w:rPr>
                <w:b/>
              </w:rPr>
              <w:t>5</w:t>
            </w:r>
          </w:p>
        </w:tc>
        <w:tc>
          <w:tcPr>
            <w:tcW w:w="26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c>
          <w:tcPr>
            <w:tcW w:w="2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c>
          <w:tcPr>
            <w:tcW w:w="2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Working Sessions</w:t>
            </w:r>
          </w:p>
        </w:tc>
      </w:tr>
      <w:tr w:rsidR="003D678F" w:rsidTr="003D678F">
        <w:tc>
          <w:tcPr>
            <w:tcW w:w="1424" w:type="dxa"/>
            <w:tcBorders>
              <w:top w:val="single" w:sz="4" w:space="0" w:color="auto"/>
              <w:left w:val="single" w:sz="4" w:space="0" w:color="auto"/>
              <w:bottom w:val="single" w:sz="4" w:space="0" w:color="auto"/>
            </w:tcBorders>
            <w:shd w:val="clear" w:color="auto" w:fill="F2F2F2" w:themeFill="background1" w:themeFillShade="F2"/>
          </w:tcPr>
          <w:p w:rsidR="003D678F" w:rsidRDefault="003D678F" w:rsidP="003D678F">
            <w:pPr>
              <w:pStyle w:val="Geenafstand"/>
              <w:rPr>
                <w:b/>
              </w:rPr>
            </w:pPr>
            <w:r w:rsidRPr="004733D8">
              <w:rPr>
                <w:b/>
              </w:rPr>
              <w:t>Friday</w:t>
            </w:r>
          </w:p>
          <w:p w:rsidR="003D678F" w:rsidRPr="004733D8" w:rsidRDefault="003D678F" w:rsidP="003D678F">
            <w:pPr>
              <w:pStyle w:val="Geenafstand"/>
              <w:rPr>
                <w:b/>
              </w:rPr>
            </w:pPr>
            <w:r>
              <w:rPr>
                <w:b/>
              </w:rPr>
              <w:t>August 2</w:t>
            </w:r>
            <w:r w:rsidR="008C2DC6">
              <w:rPr>
                <w:b/>
              </w:rPr>
              <w:t>6</w:t>
            </w:r>
          </w:p>
        </w:tc>
        <w:tc>
          <w:tcPr>
            <w:tcW w:w="2683" w:type="dxa"/>
            <w:tcBorders>
              <w:top w:val="single" w:sz="4" w:space="0" w:color="auto"/>
              <w:bottom w:val="single" w:sz="4" w:space="0" w:color="auto"/>
            </w:tcBorders>
            <w:shd w:val="clear" w:color="auto" w:fill="F2F2F2" w:themeFill="background1" w:themeFillShade="F2"/>
          </w:tcPr>
          <w:p w:rsidR="003D678F" w:rsidRDefault="003D678F" w:rsidP="003D678F">
            <w:pPr>
              <w:pStyle w:val="Geenafstand"/>
              <w:jc w:val="center"/>
            </w:pPr>
            <w:r>
              <w:t>Final presentations</w:t>
            </w:r>
          </w:p>
          <w:p w:rsidR="003D678F" w:rsidRDefault="003D678F" w:rsidP="003D678F">
            <w:pPr>
              <w:pStyle w:val="Geenafstand"/>
              <w:jc w:val="center"/>
            </w:pPr>
            <w:r>
              <w:t>to Chinese &amp; European representatives</w:t>
            </w:r>
          </w:p>
        </w:tc>
        <w:tc>
          <w:tcPr>
            <w:tcW w:w="2679" w:type="dxa"/>
            <w:tcBorders>
              <w:top w:val="single" w:sz="4" w:space="0" w:color="auto"/>
              <w:bottom w:val="single" w:sz="4" w:space="0" w:color="auto"/>
            </w:tcBorders>
            <w:shd w:val="clear" w:color="auto" w:fill="F2F2F2" w:themeFill="background1" w:themeFillShade="F2"/>
          </w:tcPr>
          <w:p w:rsidR="003D678F" w:rsidRDefault="003D678F" w:rsidP="003D678F">
            <w:pPr>
              <w:pStyle w:val="Geenafstand"/>
              <w:jc w:val="center"/>
            </w:pPr>
            <w:r>
              <w:t>Certificate Ceremony</w:t>
            </w:r>
          </w:p>
        </w:tc>
        <w:tc>
          <w:tcPr>
            <w:tcW w:w="2678" w:type="dxa"/>
            <w:tcBorders>
              <w:top w:val="single" w:sz="4" w:space="0" w:color="auto"/>
              <w:bottom w:val="single" w:sz="4" w:space="0" w:color="auto"/>
              <w:right w:val="single" w:sz="4" w:space="0" w:color="auto"/>
            </w:tcBorders>
            <w:shd w:val="clear" w:color="auto" w:fill="F2F2F2" w:themeFill="background1" w:themeFillShade="F2"/>
          </w:tcPr>
          <w:p w:rsidR="003D678F" w:rsidRDefault="00753392" w:rsidP="003D678F">
            <w:pPr>
              <w:pStyle w:val="Geenafstand"/>
              <w:jc w:val="center"/>
            </w:pPr>
            <w:r>
              <w:t xml:space="preserve">TU/e </w:t>
            </w:r>
            <w:r w:rsidR="003D678F">
              <w:t>Festive Closing Ceremony</w:t>
            </w:r>
          </w:p>
        </w:tc>
      </w:tr>
      <w:tr w:rsidR="003D678F" w:rsidTr="00870425">
        <w:tc>
          <w:tcPr>
            <w:tcW w:w="1424" w:type="dxa"/>
            <w:tcBorders>
              <w:top w:val="single" w:sz="4" w:space="0" w:color="auto"/>
              <w:left w:val="single" w:sz="4" w:space="0" w:color="auto"/>
              <w:bottom w:val="single" w:sz="4" w:space="0" w:color="auto"/>
            </w:tcBorders>
            <w:shd w:val="clear" w:color="auto" w:fill="F2F2F2" w:themeFill="background1" w:themeFillShade="F2"/>
          </w:tcPr>
          <w:p w:rsidR="003D678F" w:rsidRDefault="003D678F" w:rsidP="003D678F">
            <w:pPr>
              <w:pStyle w:val="Geenafstand"/>
              <w:rPr>
                <w:b/>
              </w:rPr>
            </w:pPr>
            <w:r w:rsidRPr="004733D8">
              <w:rPr>
                <w:b/>
              </w:rPr>
              <w:t>Saturday</w:t>
            </w:r>
          </w:p>
          <w:p w:rsidR="003D678F" w:rsidRPr="004733D8" w:rsidRDefault="003D678F" w:rsidP="003D678F">
            <w:pPr>
              <w:pStyle w:val="Geenafstand"/>
              <w:rPr>
                <w:b/>
              </w:rPr>
            </w:pPr>
            <w:r>
              <w:rPr>
                <w:b/>
              </w:rPr>
              <w:t>August 2</w:t>
            </w:r>
            <w:r w:rsidR="008C2DC6">
              <w:rPr>
                <w:b/>
              </w:rPr>
              <w:t>7</w:t>
            </w:r>
          </w:p>
        </w:tc>
        <w:tc>
          <w:tcPr>
            <w:tcW w:w="8040" w:type="dxa"/>
            <w:gridSpan w:val="3"/>
            <w:tcBorders>
              <w:top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Cultural Program</w:t>
            </w:r>
          </w:p>
        </w:tc>
      </w:tr>
      <w:tr w:rsidR="003D678F" w:rsidTr="00870425">
        <w:tc>
          <w:tcPr>
            <w:tcW w:w="142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Pr="00E86EE7" w:rsidRDefault="003D678F" w:rsidP="003D678F">
            <w:pPr>
              <w:pStyle w:val="Geenafstand"/>
              <w:rPr>
                <w:b/>
              </w:rPr>
            </w:pPr>
            <w:r w:rsidRPr="00E86EE7">
              <w:rPr>
                <w:b/>
              </w:rPr>
              <w:t>Sunday</w:t>
            </w:r>
          </w:p>
          <w:p w:rsidR="003D678F" w:rsidRPr="00E86EE7" w:rsidRDefault="003D678F" w:rsidP="003D678F">
            <w:pPr>
              <w:pStyle w:val="Geenafstand"/>
              <w:rPr>
                <w:b/>
              </w:rPr>
            </w:pPr>
            <w:r>
              <w:rPr>
                <w:b/>
              </w:rPr>
              <w:t>August 2</w:t>
            </w:r>
            <w:r w:rsidR="008C2DC6">
              <w:rPr>
                <w:b/>
              </w:rPr>
              <w:t>8</w:t>
            </w:r>
          </w:p>
        </w:tc>
        <w:tc>
          <w:tcPr>
            <w:tcW w:w="804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D678F" w:rsidRDefault="003D678F" w:rsidP="003D678F">
            <w:pPr>
              <w:pStyle w:val="Geenafstand"/>
              <w:jc w:val="center"/>
            </w:pPr>
            <w:r>
              <w:t>Departure</w:t>
            </w:r>
          </w:p>
        </w:tc>
      </w:tr>
    </w:tbl>
    <w:p w:rsidR="00382307" w:rsidRDefault="00382307" w:rsidP="00870425">
      <w:pPr>
        <w:pStyle w:val="Geenafstand"/>
      </w:pPr>
    </w:p>
    <w:p w:rsidR="00382307" w:rsidRDefault="00382307">
      <w:r>
        <w:br w:type="page"/>
      </w:r>
    </w:p>
    <w:p w:rsidR="00382307" w:rsidRDefault="00382307" w:rsidP="00382307">
      <w:pPr>
        <w:pStyle w:val="Geenafstand"/>
        <w:rPr>
          <w:b/>
          <w:u w:val="single"/>
        </w:rPr>
      </w:pPr>
      <w:r>
        <w:rPr>
          <w:b/>
          <w:u w:val="single"/>
        </w:rPr>
        <w:lastRenderedPageBreak/>
        <w:t>Annex 3: Participating professors</w:t>
      </w:r>
    </w:p>
    <w:p w:rsidR="00382307" w:rsidRDefault="00382307" w:rsidP="00382307">
      <w:pPr>
        <w:pStyle w:val="Geenafstand"/>
      </w:pPr>
    </w:p>
    <w:p w:rsidR="00382307" w:rsidRPr="00382307" w:rsidRDefault="00382307" w:rsidP="00382307">
      <w:pPr>
        <w:pStyle w:val="Geenafstand"/>
        <w:rPr>
          <w:b/>
        </w:rPr>
      </w:pPr>
      <w:r w:rsidRPr="00382307">
        <w:rPr>
          <w:b/>
        </w:rPr>
        <w:t xml:space="preserve">Eindhoven University of Technology </w:t>
      </w:r>
    </w:p>
    <w:p w:rsidR="00382307" w:rsidRPr="00382307" w:rsidRDefault="00382307" w:rsidP="00382307">
      <w:pPr>
        <w:pStyle w:val="Geenafstand"/>
      </w:pPr>
      <w:r w:rsidRPr="00382307">
        <w:t xml:space="preserve">prof.dr.ir. D.M.J. (David) </w:t>
      </w:r>
      <w:proofErr w:type="spellStart"/>
      <w:r w:rsidRPr="00382307">
        <w:t>Smeulders</w:t>
      </w:r>
      <w:proofErr w:type="spellEnd"/>
      <w:r w:rsidRPr="00382307">
        <w:t xml:space="preserve"> </w:t>
      </w:r>
    </w:p>
    <w:p w:rsidR="00382307" w:rsidRPr="00382307" w:rsidRDefault="00382307" w:rsidP="00382307">
      <w:pPr>
        <w:pStyle w:val="Geenafstand"/>
        <w:rPr>
          <w:b/>
          <w:i/>
        </w:rPr>
      </w:pPr>
      <w:r w:rsidRPr="00382307">
        <w:rPr>
          <w:i/>
        </w:rPr>
        <w:t>Engineering Thermodynamics for Energy Systems</w:t>
      </w:r>
    </w:p>
    <w:p w:rsidR="00382307" w:rsidRPr="00382307" w:rsidRDefault="00382307" w:rsidP="00382307">
      <w:pPr>
        <w:pStyle w:val="Geenafstand"/>
        <w:rPr>
          <w:lang w:val="nl-NL"/>
        </w:rPr>
      </w:pPr>
      <w:proofErr w:type="spellStart"/>
      <w:r w:rsidRPr="00382307">
        <w:rPr>
          <w:lang w:val="nl-NL"/>
        </w:rPr>
        <w:t>prof.dr.ir</w:t>
      </w:r>
      <w:proofErr w:type="spellEnd"/>
      <w:r w:rsidRPr="00382307">
        <w:rPr>
          <w:lang w:val="nl-NL"/>
        </w:rPr>
        <w:t xml:space="preserve">. G.P.J. (Geert) </w:t>
      </w:r>
      <w:proofErr w:type="spellStart"/>
      <w:r w:rsidRPr="00382307">
        <w:rPr>
          <w:lang w:val="nl-NL"/>
        </w:rPr>
        <w:t>Verbong</w:t>
      </w:r>
      <w:proofErr w:type="spellEnd"/>
      <w:r w:rsidRPr="00382307">
        <w:rPr>
          <w:lang w:val="nl-NL"/>
        </w:rPr>
        <w:t xml:space="preserve"> </w:t>
      </w:r>
    </w:p>
    <w:p w:rsidR="00382307" w:rsidRPr="00382307" w:rsidRDefault="00382307" w:rsidP="00382307">
      <w:pPr>
        <w:pStyle w:val="Geenafstand"/>
        <w:rPr>
          <w:i/>
        </w:rPr>
      </w:pPr>
      <w:r w:rsidRPr="00382307">
        <w:rPr>
          <w:i/>
        </w:rPr>
        <w:t>System Innovations &amp; Sustainability Transitions</w:t>
      </w:r>
    </w:p>
    <w:p w:rsidR="00382307" w:rsidRPr="00382307" w:rsidRDefault="00382307" w:rsidP="00382307">
      <w:pPr>
        <w:pStyle w:val="Geenafstand"/>
      </w:pPr>
      <w:r w:rsidRPr="00382307">
        <w:t xml:space="preserve">dr. P.A.A.F. (Peter) </w:t>
      </w:r>
      <w:proofErr w:type="spellStart"/>
      <w:r w:rsidRPr="00382307">
        <w:t>Wouters</w:t>
      </w:r>
      <w:proofErr w:type="spellEnd"/>
    </w:p>
    <w:p w:rsidR="00382307" w:rsidRPr="00382307" w:rsidRDefault="00382307" w:rsidP="00382307">
      <w:pPr>
        <w:pStyle w:val="Geenafstand"/>
        <w:rPr>
          <w:i/>
        </w:rPr>
      </w:pPr>
      <w:r>
        <w:rPr>
          <w:i/>
        </w:rPr>
        <w:t>D</w:t>
      </w:r>
      <w:r w:rsidRPr="00382307">
        <w:rPr>
          <w:i/>
        </w:rPr>
        <w:t>iagnostic techniques in high-voltage systems</w:t>
      </w:r>
    </w:p>
    <w:p w:rsidR="00382307" w:rsidRPr="00382307" w:rsidRDefault="00382307" w:rsidP="00382307">
      <w:pPr>
        <w:pStyle w:val="Geenafstand"/>
        <w:rPr>
          <w:lang w:val="nl-NL"/>
        </w:rPr>
      </w:pPr>
      <w:proofErr w:type="spellStart"/>
      <w:r w:rsidRPr="00382307">
        <w:rPr>
          <w:lang w:val="nl-NL"/>
        </w:rPr>
        <w:t>prof.dr.ir</w:t>
      </w:r>
      <w:proofErr w:type="spellEnd"/>
      <w:r w:rsidRPr="00382307">
        <w:rPr>
          <w:lang w:val="nl-NL"/>
        </w:rPr>
        <w:t xml:space="preserve">. J.L.M. (Jan) </w:t>
      </w:r>
      <w:proofErr w:type="spellStart"/>
      <w:r w:rsidRPr="00382307">
        <w:rPr>
          <w:lang w:val="nl-NL"/>
        </w:rPr>
        <w:t>Hensen</w:t>
      </w:r>
      <w:proofErr w:type="spellEnd"/>
      <w:r w:rsidRPr="00382307">
        <w:rPr>
          <w:lang w:val="nl-NL"/>
        </w:rPr>
        <w:t xml:space="preserve"> </w:t>
      </w:r>
    </w:p>
    <w:p w:rsidR="00382307" w:rsidRPr="00382307" w:rsidRDefault="00382307" w:rsidP="00382307">
      <w:pPr>
        <w:pStyle w:val="Geenafstand"/>
        <w:rPr>
          <w:b/>
          <w:bCs/>
          <w:i/>
        </w:rPr>
      </w:pPr>
      <w:r w:rsidRPr="00382307">
        <w:rPr>
          <w:i/>
        </w:rPr>
        <w:t>Building Performance</w:t>
      </w:r>
    </w:p>
    <w:p w:rsidR="00382307" w:rsidRPr="00382307" w:rsidRDefault="00382307" w:rsidP="00382307">
      <w:pPr>
        <w:pStyle w:val="Geenafstand"/>
        <w:rPr>
          <w:noProof/>
          <w:lang w:eastAsia="nl-NL"/>
        </w:rPr>
      </w:pPr>
    </w:p>
    <w:p w:rsidR="00382307" w:rsidRPr="00382307" w:rsidRDefault="00382307" w:rsidP="00382307">
      <w:pPr>
        <w:pStyle w:val="Geenafstand"/>
        <w:rPr>
          <w:b/>
        </w:rPr>
      </w:pPr>
      <w:r w:rsidRPr="00382307">
        <w:rPr>
          <w:b/>
        </w:rPr>
        <w:t>KTH Royal Institute of T</w:t>
      </w:r>
      <w:r>
        <w:rPr>
          <w:b/>
        </w:rPr>
        <w:t>e</w:t>
      </w:r>
      <w:r w:rsidRPr="00382307">
        <w:rPr>
          <w:b/>
        </w:rPr>
        <w:t>chnology</w:t>
      </w:r>
    </w:p>
    <w:p w:rsidR="00382307" w:rsidRPr="00382307" w:rsidRDefault="00382307" w:rsidP="00382307">
      <w:pPr>
        <w:pStyle w:val="Geenafstand"/>
      </w:pPr>
      <w:r w:rsidRPr="00382307">
        <w:t xml:space="preserve">Prof. Dr. Per </w:t>
      </w:r>
      <w:proofErr w:type="spellStart"/>
      <w:r w:rsidRPr="00382307">
        <w:t>Alvfors</w:t>
      </w:r>
      <w:proofErr w:type="spellEnd"/>
    </w:p>
    <w:p w:rsidR="00382307" w:rsidRPr="00382307" w:rsidRDefault="00382307" w:rsidP="00382307">
      <w:pPr>
        <w:pStyle w:val="Geenafstand"/>
        <w:rPr>
          <w:i/>
        </w:rPr>
      </w:pPr>
      <w:r w:rsidRPr="00382307">
        <w:rPr>
          <w:i/>
        </w:rPr>
        <w:t>Professor in Chemical and Energy Engineering</w:t>
      </w:r>
    </w:p>
    <w:p w:rsidR="00382307" w:rsidRPr="00382307" w:rsidRDefault="00382307" w:rsidP="00382307">
      <w:pPr>
        <w:pStyle w:val="Geenafstand"/>
      </w:pPr>
      <w:r>
        <w:t xml:space="preserve">Prof. </w:t>
      </w:r>
      <w:r w:rsidRPr="00382307">
        <w:t xml:space="preserve">Per </w:t>
      </w:r>
      <w:proofErr w:type="spellStart"/>
      <w:r w:rsidRPr="00382307">
        <w:t>Lundqvist</w:t>
      </w:r>
      <w:proofErr w:type="spellEnd"/>
    </w:p>
    <w:p w:rsidR="00382307" w:rsidRPr="00382307" w:rsidRDefault="00382307" w:rsidP="00382307">
      <w:pPr>
        <w:pStyle w:val="Geenafstand"/>
        <w:rPr>
          <w:i/>
        </w:rPr>
      </w:pPr>
      <w:r w:rsidRPr="00382307">
        <w:rPr>
          <w:i/>
        </w:rPr>
        <w:t>Applied Thermodynamics and Refrigeration</w:t>
      </w:r>
    </w:p>
    <w:p w:rsidR="00382307" w:rsidRDefault="00382307" w:rsidP="00382307">
      <w:pPr>
        <w:pStyle w:val="Geenafstand"/>
      </w:pPr>
      <w:r>
        <w:t>Prof. Ramon Wyss</w:t>
      </w:r>
    </w:p>
    <w:p w:rsidR="00382307" w:rsidRPr="00382307" w:rsidRDefault="00382307" w:rsidP="00382307">
      <w:pPr>
        <w:pStyle w:val="Geenafstand"/>
        <w:rPr>
          <w:i/>
        </w:rPr>
      </w:pPr>
      <w:r w:rsidRPr="00382307">
        <w:rPr>
          <w:rStyle w:val="st"/>
          <w:i/>
        </w:rPr>
        <w:t>Professor in Theoretical Nuclear Physics</w:t>
      </w:r>
    </w:p>
    <w:p w:rsidR="00382307" w:rsidRPr="00382307" w:rsidRDefault="00382307" w:rsidP="00382307">
      <w:pPr>
        <w:pStyle w:val="Geenafstand"/>
      </w:pPr>
    </w:p>
    <w:p w:rsidR="00382307" w:rsidRPr="00382307" w:rsidRDefault="00382307" w:rsidP="00382307">
      <w:pPr>
        <w:pStyle w:val="Geenafstand"/>
        <w:rPr>
          <w:b/>
        </w:rPr>
      </w:pPr>
      <w:r w:rsidRPr="00382307">
        <w:rPr>
          <w:b/>
        </w:rPr>
        <w:t xml:space="preserve">Zhejiang University </w:t>
      </w:r>
    </w:p>
    <w:p w:rsidR="00382307" w:rsidRPr="00382307" w:rsidRDefault="00382307" w:rsidP="00382307">
      <w:pPr>
        <w:pStyle w:val="Geenafstand"/>
      </w:pPr>
      <w:r w:rsidRPr="00382307">
        <w:t xml:space="preserve">Prof. </w:t>
      </w:r>
      <w:r w:rsidRPr="00382307">
        <w:rPr>
          <w:rFonts w:hint="eastAsia"/>
        </w:rPr>
        <w:t xml:space="preserve">Dr. </w:t>
      </w:r>
      <w:proofErr w:type="spellStart"/>
      <w:r w:rsidRPr="00382307">
        <w:rPr>
          <w:rFonts w:hint="eastAsia"/>
        </w:rPr>
        <w:t>Zitao</w:t>
      </w:r>
      <w:proofErr w:type="spellEnd"/>
      <w:r w:rsidRPr="00382307">
        <w:rPr>
          <w:rFonts w:hint="eastAsia"/>
        </w:rPr>
        <w:t xml:space="preserve"> Yu,  </w:t>
      </w:r>
    </w:p>
    <w:p w:rsidR="00382307" w:rsidRPr="004C459F" w:rsidRDefault="00382307" w:rsidP="00382307">
      <w:pPr>
        <w:pStyle w:val="Geenafstand"/>
        <w:rPr>
          <w:i/>
        </w:rPr>
      </w:pPr>
      <w:r w:rsidRPr="004C459F">
        <w:rPr>
          <w:rFonts w:hint="eastAsia"/>
          <w:i/>
        </w:rPr>
        <w:t>Professor and Director, Institute of Thermal Science and Power Systems, College of Energy E</w:t>
      </w:r>
      <w:r>
        <w:rPr>
          <w:rFonts w:hint="eastAsia"/>
          <w:i/>
        </w:rPr>
        <w:t>ngineering, Zhejiang University</w:t>
      </w:r>
      <w:r w:rsidRPr="004C459F">
        <w:rPr>
          <w:rFonts w:hint="eastAsia"/>
          <w:i/>
        </w:rPr>
        <w:t> </w:t>
      </w:r>
    </w:p>
    <w:p w:rsidR="00382307" w:rsidRDefault="00382307" w:rsidP="00382307">
      <w:pPr>
        <w:pStyle w:val="Geenafstand"/>
      </w:pPr>
      <w:r>
        <w:t>Prof. Dr. Gang Xiao</w:t>
      </w:r>
    </w:p>
    <w:p w:rsidR="00382307" w:rsidRPr="004C459F" w:rsidRDefault="00382307" w:rsidP="00382307">
      <w:pPr>
        <w:pStyle w:val="Geenafstand"/>
        <w:rPr>
          <w:i/>
        </w:rPr>
      </w:pPr>
      <w:r w:rsidRPr="004C459F">
        <w:rPr>
          <w:i/>
        </w:rPr>
        <w:t>Professor and Director Assistant, Institute of Thermal Power Engineering,  </w:t>
      </w:r>
      <w:r w:rsidRPr="004C459F">
        <w:rPr>
          <w:rFonts w:hint="eastAsia"/>
          <w:i/>
        </w:rPr>
        <w:t xml:space="preserve">College of Energy </w:t>
      </w:r>
      <w:r>
        <w:rPr>
          <w:rFonts w:hint="eastAsia"/>
          <w:i/>
        </w:rPr>
        <w:t>Engineering, Zhejiang Universit</w:t>
      </w:r>
      <w:r>
        <w:rPr>
          <w:i/>
        </w:rPr>
        <w:t>y</w:t>
      </w:r>
      <w:r w:rsidRPr="004C459F">
        <w:rPr>
          <w:rFonts w:hint="eastAsia"/>
          <w:i/>
        </w:rPr>
        <w:t> </w:t>
      </w:r>
    </w:p>
    <w:p w:rsidR="00382307" w:rsidRDefault="00382307" w:rsidP="00382307">
      <w:pPr>
        <w:pStyle w:val="Geenafstand"/>
      </w:pPr>
      <w:r>
        <w:t xml:space="preserve">Prof. </w:t>
      </w:r>
      <w:r>
        <w:rPr>
          <w:rFonts w:hint="eastAsia"/>
        </w:rPr>
        <w:t xml:space="preserve">Dr. </w:t>
      </w:r>
      <w:proofErr w:type="spellStart"/>
      <w:r>
        <w:rPr>
          <w:rFonts w:hint="eastAsia"/>
        </w:rPr>
        <w:t>Ziyuan</w:t>
      </w:r>
      <w:proofErr w:type="spellEnd"/>
      <w:r>
        <w:rPr>
          <w:rFonts w:hint="eastAsia"/>
        </w:rPr>
        <w:t xml:space="preserve"> Wang</w:t>
      </w:r>
    </w:p>
    <w:p w:rsidR="00382307" w:rsidRPr="004C459F" w:rsidRDefault="00382307" w:rsidP="00382307">
      <w:pPr>
        <w:pStyle w:val="Geenafstand"/>
        <w:rPr>
          <w:i/>
        </w:rPr>
      </w:pPr>
      <w:r w:rsidRPr="004C459F">
        <w:rPr>
          <w:rFonts w:hint="eastAsia"/>
          <w:i/>
        </w:rPr>
        <w:t>Office manager of Master Program,  College of Energy Engineering, Zhejiang University.</w:t>
      </w:r>
    </w:p>
    <w:p w:rsidR="00382307" w:rsidRDefault="00382307" w:rsidP="00382307">
      <w:pPr>
        <w:pStyle w:val="Geenafstand"/>
        <w:rPr>
          <w:b/>
          <w:u w:val="single"/>
        </w:rPr>
      </w:pPr>
    </w:p>
    <w:p w:rsidR="00382307" w:rsidRPr="00F24549" w:rsidRDefault="00382307" w:rsidP="00382307">
      <w:pPr>
        <w:pStyle w:val="Geenafstand"/>
        <w:rPr>
          <w:b/>
        </w:rPr>
      </w:pPr>
      <w:r w:rsidRPr="00F24549">
        <w:rPr>
          <w:b/>
        </w:rPr>
        <w:t>Shanghai Jiao Tong University</w:t>
      </w:r>
    </w:p>
    <w:p w:rsidR="00382307" w:rsidRPr="00F24549" w:rsidRDefault="00382307" w:rsidP="00382307">
      <w:pPr>
        <w:pStyle w:val="Geenafstand"/>
      </w:pPr>
      <w:r w:rsidRPr="00F24549">
        <w:t xml:space="preserve">Prof. DAI </w:t>
      </w:r>
      <w:proofErr w:type="spellStart"/>
      <w:r w:rsidRPr="00F24549">
        <w:t>Yanjun</w:t>
      </w:r>
      <w:proofErr w:type="spellEnd"/>
      <w:r w:rsidRPr="00F24549">
        <w:t xml:space="preserve"> (TBD)</w:t>
      </w:r>
    </w:p>
    <w:p w:rsidR="00382307" w:rsidRPr="004C459F" w:rsidRDefault="00382307" w:rsidP="00382307">
      <w:pPr>
        <w:pStyle w:val="Geenafstand"/>
        <w:rPr>
          <w:i/>
        </w:rPr>
      </w:pPr>
      <w:r w:rsidRPr="004C459F">
        <w:rPr>
          <w:i/>
        </w:rPr>
        <w:t>Department of Power and Energy Engineering, Head Solar energy research center, Vice Director</w:t>
      </w:r>
    </w:p>
    <w:p w:rsidR="00382307" w:rsidRPr="00F24549" w:rsidRDefault="00382307" w:rsidP="00382307">
      <w:pPr>
        <w:pStyle w:val="Geenafstand"/>
        <w:rPr>
          <w:lang w:val="nl-NL"/>
        </w:rPr>
      </w:pPr>
      <w:r w:rsidRPr="00F24549">
        <w:rPr>
          <w:lang w:val="nl-NL"/>
        </w:rPr>
        <w:t xml:space="preserve">Prof. Dr. WANG </w:t>
      </w:r>
      <w:proofErr w:type="spellStart"/>
      <w:r w:rsidRPr="00F24549">
        <w:rPr>
          <w:lang w:val="nl-NL"/>
        </w:rPr>
        <w:t>Ruzhu</w:t>
      </w:r>
      <w:proofErr w:type="spellEnd"/>
      <w:r w:rsidRPr="00F24549">
        <w:rPr>
          <w:lang w:val="nl-NL"/>
        </w:rPr>
        <w:t>  (WANG R.Z.)</w:t>
      </w:r>
    </w:p>
    <w:p w:rsidR="00382307" w:rsidRPr="00F24549" w:rsidRDefault="00382307" w:rsidP="00382307">
      <w:pPr>
        <w:pStyle w:val="Geenafstand"/>
        <w:rPr>
          <w:i/>
        </w:rPr>
      </w:pPr>
      <w:r w:rsidRPr="00F24549">
        <w:rPr>
          <w:i/>
        </w:rPr>
        <w:t>Chair professor of Shanghai Jiao Tong University, Director, Institute of Refrigeration &amp; Cryogenics, Director, Engineering Research Center of Solar Energy, MOE China, School of Mechanical Engineering, Shanghai Jiao Tong University</w:t>
      </w:r>
    </w:p>
    <w:p w:rsidR="00382307" w:rsidRPr="00F24549" w:rsidRDefault="00382307" w:rsidP="00382307">
      <w:pPr>
        <w:pStyle w:val="Geenafstand"/>
      </w:pPr>
      <w:r w:rsidRPr="00F24549">
        <w:t>Prof. LI Yong</w:t>
      </w:r>
      <w:r>
        <w:t xml:space="preserve"> </w:t>
      </w:r>
    </w:p>
    <w:p w:rsidR="00382307" w:rsidRPr="00F24549" w:rsidRDefault="00382307" w:rsidP="00382307">
      <w:pPr>
        <w:pStyle w:val="Geenafstand"/>
        <w:rPr>
          <w:i/>
        </w:rPr>
      </w:pPr>
      <w:r w:rsidRPr="00F24549">
        <w:rPr>
          <w:i/>
        </w:rPr>
        <w:t>Institute of Refrigeration &amp; Cryogenics School of Mechanical Engineering Shanghai Jiao Tong University</w:t>
      </w:r>
    </w:p>
    <w:p w:rsidR="00382307" w:rsidRPr="00F24549" w:rsidRDefault="00382307" w:rsidP="00382307">
      <w:pPr>
        <w:pStyle w:val="Geenafstand"/>
      </w:pPr>
      <w:r w:rsidRPr="00F24549">
        <w:t>Prof.ZHU Miao</w:t>
      </w:r>
    </w:p>
    <w:p w:rsidR="00382307" w:rsidRPr="00F24549" w:rsidRDefault="00382307" w:rsidP="00382307">
      <w:pPr>
        <w:pStyle w:val="Geenafstand"/>
        <w:rPr>
          <w:i/>
        </w:rPr>
      </w:pPr>
      <w:r w:rsidRPr="00F24549">
        <w:rPr>
          <w:i/>
        </w:rPr>
        <w:t>Power Electronics, Hybrid AC/DC Power System, Wind Power, Renewable Energy and Distributed Generation, Switched-Mode Power Supply</w:t>
      </w:r>
    </w:p>
    <w:p w:rsidR="00382307" w:rsidRDefault="00382307" w:rsidP="00382307">
      <w:pPr>
        <w:pStyle w:val="Geenafstand"/>
        <w:rPr>
          <w:b/>
          <w:u w:val="single"/>
        </w:rPr>
      </w:pPr>
    </w:p>
    <w:p w:rsidR="00382307" w:rsidRDefault="00382307">
      <w:r>
        <w:br w:type="page"/>
      </w:r>
    </w:p>
    <w:p w:rsidR="00B02EBF" w:rsidRPr="00382307" w:rsidRDefault="00382307" w:rsidP="00870425">
      <w:pPr>
        <w:pStyle w:val="Geenafstand"/>
        <w:rPr>
          <w:b/>
          <w:u w:val="single"/>
        </w:rPr>
      </w:pPr>
      <w:r w:rsidRPr="00382307">
        <w:rPr>
          <w:b/>
          <w:u w:val="single"/>
        </w:rPr>
        <w:lastRenderedPageBreak/>
        <w:t>Annex</w:t>
      </w:r>
      <w:r>
        <w:rPr>
          <w:b/>
          <w:u w:val="single"/>
        </w:rPr>
        <w:t xml:space="preserve"> 4</w:t>
      </w:r>
      <w:r w:rsidRPr="00382307">
        <w:rPr>
          <w:b/>
          <w:u w:val="single"/>
        </w:rPr>
        <w:t>: Planning</w:t>
      </w:r>
    </w:p>
    <w:p w:rsidR="00382307" w:rsidRDefault="00382307" w:rsidP="00870425">
      <w:pPr>
        <w:pStyle w:val="Geenafstand"/>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3"/>
        <w:gridCol w:w="7626"/>
      </w:tblGrid>
      <w:tr w:rsidR="00382307" w:rsidTr="00901DC0">
        <w:tc>
          <w:tcPr>
            <w:tcW w:w="1413" w:type="dxa"/>
          </w:tcPr>
          <w:p w:rsidR="00382307" w:rsidRDefault="00382307" w:rsidP="00901DC0">
            <w:pPr>
              <w:rPr>
                <w:sz w:val="24"/>
              </w:rPr>
            </w:pPr>
            <w:r>
              <w:rPr>
                <w:sz w:val="24"/>
              </w:rPr>
              <w:t>February</w:t>
            </w:r>
          </w:p>
        </w:tc>
        <w:tc>
          <w:tcPr>
            <w:tcW w:w="7626" w:type="dxa"/>
          </w:tcPr>
          <w:p w:rsidR="00382307" w:rsidRDefault="00382307" w:rsidP="00901DC0">
            <w:pPr>
              <w:rPr>
                <w:sz w:val="24"/>
              </w:rPr>
            </w:pPr>
            <w:r>
              <w:rPr>
                <w:sz w:val="24"/>
              </w:rPr>
              <w:t>Draft Program</w:t>
            </w:r>
            <w:r>
              <w:rPr>
                <w:sz w:val="24"/>
              </w:rPr>
              <w:t xml:space="preserve"> available</w:t>
            </w:r>
          </w:p>
          <w:p w:rsidR="00382307" w:rsidRDefault="00382307" w:rsidP="00901DC0">
            <w:pPr>
              <w:rPr>
                <w:sz w:val="24"/>
              </w:rPr>
            </w:pPr>
            <w:r>
              <w:rPr>
                <w:sz w:val="24"/>
              </w:rPr>
              <w:t>List of Assignments</w:t>
            </w:r>
            <w:r>
              <w:rPr>
                <w:sz w:val="24"/>
              </w:rPr>
              <w:t xml:space="preserve"> known</w:t>
            </w:r>
          </w:p>
          <w:p w:rsidR="00382307" w:rsidRDefault="00382307" w:rsidP="00901DC0">
            <w:pPr>
              <w:rPr>
                <w:sz w:val="24"/>
              </w:rPr>
            </w:pPr>
          </w:p>
        </w:tc>
      </w:tr>
      <w:tr w:rsidR="00382307" w:rsidTr="00901DC0">
        <w:tc>
          <w:tcPr>
            <w:tcW w:w="1413" w:type="dxa"/>
          </w:tcPr>
          <w:p w:rsidR="00382307" w:rsidRDefault="00382307" w:rsidP="00901DC0">
            <w:pPr>
              <w:rPr>
                <w:sz w:val="24"/>
              </w:rPr>
            </w:pPr>
            <w:r>
              <w:rPr>
                <w:sz w:val="24"/>
              </w:rPr>
              <w:t>March</w:t>
            </w:r>
          </w:p>
        </w:tc>
        <w:tc>
          <w:tcPr>
            <w:tcW w:w="7626" w:type="dxa"/>
          </w:tcPr>
          <w:p w:rsidR="00382307" w:rsidRDefault="00382307" w:rsidP="00901DC0">
            <w:pPr>
              <w:rPr>
                <w:sz w:val="24"/>
              </w:rPr>
            </w:pPr>
            <w:r>
              <w:rPr>
                <w:sz w:val="24"/>
              </w:rPr>
              <w:t>Launch School: applications opened</w:t>
            </w:r>
          </w:p>
          <w:p w:rsidR="00382307" w:rsidRDefault="00E17911" w:rsidP="00901DC0">
            <w:pPr>
              <w:rPr>
                <w:sz w:val="24"/>
              </w:rPr>
            </w:pPr>
            <w:r>
              <w:rPr>
                <w:sz w:val="24"/>
              </w:rPr>
              <w:t>22</w:t>
            </w:r>
            <w:r w:rsidR="00382307">
              <w:rPr>
                <w:sz w:val="24"/>
              </w:rPr>
              <w:t xml:space="preserve"> </w:t>
            </w:r>
            <w:r w:rsidR="00382307">
              <w:rPr>
                <w:sz w:val="24"/>
              </w:rPr>
              <w:t>April</w:t>
            </w:r>
            <w:r w:rsidR="00382307">
              <w:rPr>
                <w:sz w:val="24"/>
              </w:rPr>
              <w:t>: Deadline applications</w:t>
            </w:r>
          </w:p>
          <w:p w:rsidR="00382307" w:rsidRDefault="00382307" w:rsidP="00901DC0">
            <w:pPr>
              <w:rPr>
                <w:sz w:val="24"/>
              </w:rPr>
            </w:pPr>
          </w:p>
        </w:tc>
      </w:tr>
      <w:tr w:rsidR="00382307" w:rsidTr="00901DC0">
        <w:tc>
          <w:tcPr>
            <w:tcW w:w="1413" w:type="dxa"/>
          </w:tcPr>
          <w:p w:rsidR="00382307" w:rsidRDefault="00382307" w:rsidP="00901DC0">
            <w:pPr>
              <w:rPr>
                <w:sz w:val="24"/>
              </w:rPr>
            </w:pPr>
            <w:r>
              <w:rPr>
                <w:sz w:val="24"/>
              </w:rPr>
              <w:t>May</w:t>
            </w:r>
          </w:p>
        </w:tc>
        <w:tc>
          <w:tcPr>
            <w:tcW w:w="7626" w:type="dxa"/>
          </w:tcPr>
          <w:p w:rsidR="00382307" w:rsidRDefault="00E17911" w:rsidP="00901DC0">
            <w:pPr>
              <w:rPr>
                <w:sz w:val="24"/>
              </w:rPr>
            </w:pPr>
            <w:r>
              <w:rPr>
                <w:sz w:val="24"/>
              </w:rPr>
              <w:t>2</w:t>
            </w:r>
            <w:r w:rsidR="00382307">
              <w:rPr>
                <w:sz w:val="24"/>
              </w:rPr>
              <w:t xml:space="preserve"> </w:t>
            </w:r>
            <w:r w:rsidR="00382307">
              <w:rPr>
                <w:sz w:val="24"/>
              </w:rPr>
              <w:t>May</w:t>
            </w:r>
            <w:r w:rsidR="00382307">
              <w:rPr>
                <w:sz w:val="24"/>
              </w:rPr>
              <w:t xml:space="preserve">: Participants announced </w:t>
            </w:r>
          </w:p>
          <w:p w:rsidR="00382307" w:rsidRDefault="00382307" w:rsidP="00901DC0">
            <w:pPr>
              <w:rPr>
                <w:sz w:val="24"/>
              </w:rPr>
            </w:pPr>
            <w:proofErr w:type="spellStart"/>
            <w:r>
              <w:rPr>
                <w:sz w:val="24"/>
              </w:rPr>
              <w:t>Invitaiton</w:t>
            </w:r>
            <w:proofErr w:type="spellEnd"/>
            <w:r>
              <w:rPr>
                <w:sz w:val="24"/>
              </w:rPr>
              <w:t xml:space="preserve"> Letters send</w:t>
            </w:r>
          </w:p>
          <w:p w:rsidR="00382307" w:rsidRDefault="00382307" w:rsidP="00382307">
            <w:pPr>
              <w:rPr>
                <w:sz w:val="24"/>
              </w:rPr>
            </w:pPr>
            <w:r>
              <w:rPr>
                <w:sz w:val="24"/>
              </w:rPr>
              <w:t>Full Program available</w:t>
            </w:r>
          </w:p>
          <w:p w:rsidR="00382307" w:rsidRDefault="00382307" w:rsidP="00901DC0">
            <w:pPr>
              <w:rPr>
                <w:sz w:val="24"/>
              </w:rPr>
            </w:pPr>
          </w:p>
        </w:tc>
      </w:tr>
      <w:tr w:rsidR="00382307" w:rsidTr="00901DC0">
        <w:tc>
          <w:tcPr>
            <w:tcW w:w="1413" w:type="dxa"/>
          </w:tcPr>
          <w:p w:rsidR="00382307" w:rsidRDefault="00382307" w:rsidP="00901DC0">
            <w:pPr>
              <w:rPr>
                <w:sz w:val="24"/>
              </w:rPr>
            </w:pPr>
            <w:r>
              <w:rPr>
                <w:sz w:val="24"/>
              </w:rPr>
              <w:t>August</w:t>
            </w:r>
          </w:p>
        </w:tc>
        <w:tc>
          <w:tcPr>
            <w:tcW w:w="7626" w:type="dxa"/>
          </w:tcPr>
          <w:p w:rsidR="00382307" w:rsidRDefault="00382307" w:rsidP="00901DC0">
            <w:pPr>
              <w:rPr>
                <w:sz w:val="24"/>
              </w:rPr>
            </w:pPr>
            <w:r>
              <w:rPr>
                <w:sz w:val="24"/>
              </w:rPr>
              <w:t>Final Program Available</w:t>
            </w:r>
          </w:p>
          <w:p w:rsidR="00382307" w:rsidRPr="00873868" w:rsidRDefault="00382307" w:rsidP="00901DC0">
            <w:pPr>
              <w:rPr>
                <w:b/>
                <w:sz w:val="24"/>
              </w:rPr>
            </w:pPr>
            <w:r w:rsidRPr="00873868">
              <w:rPr>
                <w:b/>
                <w:sz w:val="24"/>
              </w:rPr>
              <w:t>14 August - 28 August High Level School Stockholm / Eindhoven</w:t>
            </w:r>
          </w:p>
          <w:p w:rsidR="00382307" w:rsidRDefault="00382307" w:rsidP="00901DC0">
            <w:pPr>
              <w:rPr>
                <w:sz w:val="24"/>
              </w:rPr>
            </w:pPr>
          </w:p>
        </w:tc>
      </w:tr>
      <w:tr w:rsidR="00382307" w:rsidTr="00901DC0">
        <w:tc>
          <w:tcPr>
            <w:tcW w:w="1413" w:type="dxa"/>
          </w:tcPr>
          <w:p w:rsidR="00382307" w:rsidRDefault="00382307" w:rsidP="00901DC0">
            <w:pPr>
              <w:rPr>
                <w:sz w:val="24"/>
              </w:rPr>
            </w:pPr>
            <w:r>
              <w:rPr>
                <w:sz w:val="24"/>
              </w:rPr>
              <w:t>September</w:t>
            </w:r>
          </w:p>
        </w:tc>
        <w:tc>
          <w:tcPr>
            <w:tcW w:w="7626" w:type="dxa"/>
          </w:tcPr>
          <w:p w:rsidR="00382307" w:rsidRDefault="00382307" w:rsidP="00901DC0">
            <w:pPr>
              <w:rPr>
                <w:sz w:val="24"/>
              </w:rPr>
            </w:pPr>
            <w:r>
              <w:rPr>
                <w:sz w:val="24"/>
              </w:rPr>
              <w:t>Reimbursement of costs</w:t>
            </w:r>
          </w:p>
          <w:p w:rsidR="00382307" w:rsidRDefault="00382307" w:rsidP="00901DC0">
            <w:pPr>
              <w:rPr>
                <w:sz w:val="24"/>
              </w:rPr>
            </w:pPr>
          </w:p>
        </w:tc>
      </w:tr>
      <w:tr w:rsidR="00382307" w:rsidTr="00901DC0">
        <w:tc>
          <w:tcPr>
            <w:tcW w:w="1413" w:type="dxa"/>
          </w:tcPr>
          <w:p w:rsidR="00382307" w:rsidRDefault="00382307" w:rsidP="00901DC0">
            <w:pPr>
              <w:rPr>
                <w:sz w:val="24"/>
              </w:rPr>
            </w:pPr>
            <w:r>
              <w:rPr>
                <w:sz w:val="24"/>
              </w:rPr>
              <w:t>October</w:t>
            </w:r>
          </w:p>
        </w:tc>
        <w:tc>
          <w:tcPr>
            <w:tcW w:w="7626" w:type="dxa"/>
          </w:tcPr>
          <w:p w:rsidR="00382307" w:rsidRDefault="00382307" w:rsidP="00901DC0">
            <w:pPr>
              <w:rPr>
                <w:sz w:val="24"/>
              </w:rPr>
            </w:pPr>
            <w:r>
              <w:rPr>
                <w:sz w:val="24"/>
              </w:rPr>
              <w:t>Final Report Published</w:t>
            </w:r>
          </w:p>
          <w:p w:rsidR="00382307" w:rsidRDefault="00382307" w:rsidP="00901DC0">
            <w:pPr>
              <w:rPr>
                <w:sz w:val="24"/>
              </w:rPr>
            </w:pPr>
          </w:p>
        </w:tc>
      </w:tr>
    </w:tbl>
    <w:p w:rsidR="00382307" w:rsidRPr="00B02EBF" w:rsidRDefault="00382307" w:rsidP="00870425">
      <w:pPr>
        <w:pStyle w:val="Geenafstand"/>
      </w:pPr>
    </w:p>
    <w:sectPr w:rsidR="00382307" w:rsidRPr="00B02EBF" w:rsidSect="00F8436E">
      <w:headerReference w:type="default" r:id="rId13"/>
      <w:footerReference w:type="default" r:id="rId14"/>
      <w:pgSz w:w="11907" w:h="16839" w:code="9"/>
      <w:pgMar w:top="2977" w:right="1440" w:bottom="709" w:left="1440" w:header="284" w:footer="26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508" w:rsidRDefault="00634508" w:rsidP="00465890">
      <w:pPr>
        <w:spacing w:after="0" w:line="240" w:lineRule="auto"/>
      </w:pPr>
      <w:r>
        <w:separator/>
      </w:r>
    </w:p>
  </w:endnote>
  <w:endnote w:type="continuationSeparator" w:id="0">
    <w:p w:rsidR="00634508" w:rsidRDefault="00634508" w:rsidP="004658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2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2B" w:rsidRPr="00C275CF" w:rsidRDefault="00514B15" w:rsidP="00465890">
    <w:pPr>
      <w:pStyle w:val="Voettekst"/>
      <w:jc w:val="right"/>
      <w:rPr>
        <w:sz w:val="18"/>
        <w:szCs w:val="18"/>
      </w:rPr>
    </w:pPr>
    <w:fldSimple w:instr=" FILENAME   \* MERGEFORMAT ">
      <w:r w:rsidR="00FF5D62" w:rsidRPr="00FF5D62">
        <w:rPr>
          <w:noProof/>
          <w:sz w:val="18"/>
          <w:szCs w:val="18"/>
        </w:rPr>
        <w:t>SEEEP 2016 High Level School Energy Transitions.docx</w:t>
      </w:r>
    </w:fldSimple>
    <w:r w:rsidR="001C102B" w:rsidRPr="00C275CF">
      <w:rPr>
        <w:sz w:val="18"/>
        <w:szCs w:val="18"/>
      </w:rPr>
      <w:tab/>
    </w:r>
    <w:sdt>
      <w:sdtPr>
        <w:rPr>
          <w:sz w:val="18"/>
          <w:szCs w:val="18"/>
        </w:rPr>
        <w:id w:val="1856000520"/>
        <w:docPartObj>
          <w:docPartGallery w:val="Page Numbers (Bottom of Page)"/>
          <w:docPartUnique/>
        </w:docPartObj>
      </w:sdtPr>
      <w:sdtContent>
        <w:sdt>
          <w:sdtPr>
            <w:rPr>
              <w:sz w:val="18"/>
              <w:szCs w:val="18"/>
            </w:rPr>
            <w:id w:val="860082579"/>
            <w:docPartObj>
              <w:docPartGallery w:val="Page Numbers (Top of Page)"/>
              <w:docPartUnique/>
            </w:docPartObj>
          </w:sdtPr>
          <w:sdtContent>
            <w:r w:rsidR="001C102B" w:rsidRPr="00C275CF">
              <w:rPr>
                <w:sz w:val="18"/>
                <w:szCs w:val="18"/>
              </w:rPr>
              <w:t xml:space="preserve">Page </w:t>
            </w:r>
            <w:r w:rsidRPr="00C275CF">
              <w:rPr>
                <w:bCs/>
                <w:sz w:val="18"/>
                <w:szCs w:val="18"/>
              </w:rPr>
              <w:fldChar w:fldCharType="begin"/>
            </w:r>
            <w:r w:rsidR="001C102B" w:rsidRPr="00C275CF">
              <w:rPr>
                <w:bCs/>
                <w:sz w:val="18"/>
                <w:szCs w:val="18"/>
              </w:rPr>
              <w:instrText xml:space="preserve"> PAGE </w:instrText>
            </w:r>
            <w:r w:rsidRPr="00C275CF">
              <w:rPr>
                <w:bCs/>
                <w:sz w:val="18"/>
                <w:szCs w:val="18"/>
              </w:rPr>
              <w:fldChar w:fldCharType="separate"/>
            </w:r>
            <w:r w:rsidR="00FF5D62">
              <w:rPr>
                <w:bCs/>
                <w:noProof/>
                <w:sz w:val="18"/>
                <w:szCs w:val="18"/>
              </w:rPr>
              <w:t>4</w:t>
            </w:r>
            <w:r w:rsidRPr="00C275CF">
              <w:rPr>
                <w:bCs/>
                <w:sz w:val="18"/>
                <w:szCs w:val="18"/>
              </w:rPr>
              <w:fldChar w:fldCharType="end"/>
            </w:r>
            <w:r w:rsidR="001C102B" w:rsidRPr="00C275CF">
              <w:rPr>
                <w:sz w:val="18"/>
                <w:szCs w:val="18"/>
              </w:rPr>
              <w:t xml:space="preserve"> of </w:t>
            </w:r>
            <w:r w:rsidRPr="00C275CF">
              <w:rPr>
                <w:bCs/>
                <w:sz w:val="18"/>
                <w:szCs w:val="18"/>
              </w:rPr>
              <w:fldChar w:fldCharType="begin"/>
            </w:r>
            <w:r w:rsidR="001C102B" w:rsidRPr="00C275CF">
              <w:rPr>
                <w:bCs/>
                <w:sz w:val="18"/>
                <w:szCs w:val="18"/>
              </w:rPr>
              <w:instrText xml:space="preserve"> NUMPAGES  </w:instrText>
            </w:r>
            <w:r w:rsidRPr="00C275CF">
              <w:rPr>
                <w:bCs/>
                <w:sz w:val="18"/>
                <w:szCs w:val="18"/>
              </w:rPr>
              <w:fldChar w:fldCharType="separate"/>
            </w:r>
            <w:r w:rsidR="00FF5D62">
              <w:rPr>
                <w:bCs/>
                <w:noProof/>
                <w:sz w:val="18"/>
                <w:szCs w:val="18"/>
              </w:rPr>
              <w:t>7</w:t>
            </w:r>
            <w:r w:rsidRPr="00C275CF">
              <w:rPr>
                <w:bCs/>
                <w:sz w:val="18"/>
                <w:szCs w:val="18"/>
              </w:rPr>
              <w:fldChar w:fldCharType="end"/>
            </w:r>
          </w:sdtContent>
        </w:sdt>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508" w:rsidRDefault="00634508" w:rsidP="00465890">
      <w:pPr>
        <w:spacing w:after="0" w:line="240" w:lineRule="auto"/>
      </w:pPr>
      <w:r>
        <w:separator/>
      </w:r>
    </w:p>
  </w:footnote>
  <w:footnote w:type="continuationSeparator" w:id="0">
    <w:p w:rsidR="00634508" w:rsidRDefault="00634508" w:rsidP="004658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02B" w:rsidRDefault="001C102B" w:rsidP="00465890">
    <w:pPr>
      <w:pStyle w:val="Koptekst"/>
      <w:jc w:val="center"/>
    </w:pPr>
  </w:p>
  <w:tbl>
    <w:tblPr>
      <w:tblStyle w:val="Tabelraster"/>
      <w:tblW w:w="11226"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48"/>
      <w:gridCol w:w="1134"/>
      <w:gridCol w:w="1134"/>
      <w:gridCol w:w="1134"/>
      <w:gridCol w:w="1134"/>
      <w:gridCol w:w="3742"/>
    </w:tblGrid>
    <w:tr w:rsidR="00F8436E" w:rsidTr="00F8436E">
      <w:trPr>
        <w:trHeight w:val="1562"/>
      </w:trPr>
      <w:tc>
        <w:tcPr>
          <w:tcW w:w="2948" w:type="dxa"/>
        </w:tcPr>
        <w:p w:rsidR="00933CFA" w:rsidRDefault="00933CFA" w:rsidP="00EC7F9A">
          <w:pPr>
            <w:pStyle w:val="Koptekst"/>
          </w:pPr>
        </w:p>
        <w:p w:rsidR="00933CFA" w:rsidRPr="00933CFA" w:rsidRDefault="00514B15" w:rsidP="00EC7F9A">
          <w:r w:rsidRPr="00514B15">
            <w:rPr>
              <w:noProof/>
            </w:rPr>
          </w:r>
          <w:r>
            <w:rPr>
              <w:noProof/>
            </w:rPr>
            <w:pict>
              <v:group id="Group 3" o:spid="_x0000_s8193" style="width:124.7pt;height:68.25pt;mso-position-horizontal-relative:char;mso-position-vertical-relative:line" coordsize="15841,86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8195" type="#_x0000_t75" alt="Núcleo de Relações Internacionais" style="position:absolute;width:15841;height:720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Wq76/DAAAA2gAAAA8AAABkcnMvZG93bnJldi54bWxEj0FrwkAUhO8F/8PyhN7qRgmlRFdRQRRK&#10;oY1evD2zzySYfRt21yT+e7dQ6HGYmW+YxWowjejI+dqygukkAUFcWF1zqeB03L19gPABWWNjmRQ8&#10;yMNqOXpZYKZtzz/U5aEUEcI+QwVVCG0mpS8qMugntiWO3tU6gyFKV0rtsI9w08hZkrxLgzXHhQpb&#10;2lZU3PK7UZBe0n573qSnr+47n/pPdnLfXJR6HQ/rOYhAQ/gP/7UPWsEMfq/EGy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arvr8MAAADaAAAADwAAAAAAAAAAAAAAAACf&#10;AgAAZHJzL2Rvd25yZXYueG1sUEsFBgAAAAAEAAQA9wAAAI8DAAAAAA==&#10;">
                  <v:imagedata r:id="rId1" o:title="Núcleo de Relações Internacionais" chromakey="white"/>
                </v:shape>
                <v:shapetype id="_x0000_t202" coordsize="21600,21600" o:spt="202" path="m,l,21600r21600,l21600,xe">
                  <v:stroke joinstyle="miter"/>
                  <v:path gradientshapeok="t" o:connecttype="rect"/>
                </v:shapetype>
                <v:shape id="TextBox 5" o:spid="_x0000_s8194" type="#_x0000_t202" style="position:absolute;left:4685;top:5359;width:9361;height:330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933CFA" w:rsidRDefault="00933CFA" w:rsidP="00933CFA">
                        <w:pPr>
                          <w:jc w:val="right"/>
                        </w:pPr>
                        <w:r>
                          <w:rPr>
                            <w:rFonts w:hAnsi="Calibri"/>
                            <w:b/>
                            <w:bCs/>
                            <w:color w:val="000000" w:themeColor="text1"/>
                            <w:kern w:val="24"/>
                            <w:sz w:val="40"/>
                            <w:szCs w:val="40"/>
                            <w:lang w:val="en-GB"/>
                          </w:rPr>
                          <w:t>SEEEP</w:t>
                        </w:r>
                      </w:p>
                    </w:txbxContent>
                  </v:textbox>
                </v:shape>
                <w10:wrap type="none"/>
                <w10:anchorlock/>
              </v:group>
            </w:pict>
          </w:r>
        </w:p>
      </w:tc>
      <w:tc>
        <w:tcPr>
          <w:tcW w:w="1134" w:type="dxa"/>
        </w:tcPr>
        <w:p w:rsidR="00EC7F9A" w:rsidRDefault="00EC7F9A" w:rsidP="00465890">
          <w:pPr>
            <w:pStyle w:val="Koptekst"/>
            <w:jc w:val="center"/>
          </w:pPr>
        </w:p>
        <w:p w:rsidR="00933CFA" w:rsidRDefault="00933CFA" w:rsidP="00465890">
          <w:pPr>
            <w:pStyle w:val="Koptekst"/>
            <w:jc w:val="center"/>
          </w:pPr>
          <w:r>
            <w:rPr>
              <w:noProof/>
              <w:lang w:val="nl-NL" w:eastAsia="nl-NL"/>
            </w:rPr>
            <w:drawing>
              <wp:inline distT="0" distB="0" distL="0" distR="0">
                <wp:extent cx="468000" cy="468000"/>
                <wp:effectExtent l="0" t="0" r="8255" b="8255"/>
                <wp:docPr id="9" name="Picture 9" descr="S:\stu_io\Marleen-Inge\Netwerken\CLUSTER\TUe Presidency\Website\kth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tu_io\Marleen-Inge\Netwerken\CLUSTER\TUe Presidency\Website\kth_rgb.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1134" w:type="dxa"/>
        </w:tcPr>
        <w:p w:rsidR="00EC7F9A" w:rsidRDefault="00EC7F9A" w:rsidP="00EC7F9A">
          <w:pPr>
            <w:pStyle w:val="Koptekst"/>
            <w:jc w:val="center"/>
          </w:pPr>
        </w:p>
        <w:p w:rsidR="00933CFA" w:rsidRDefault="00933CFA" w:rsidP="00EC7F9A">
          <w:pPr>
            <w:pStyle w:val="Koptekst"/>
            <w:jc w:val="center"/>
          </w:pPr>
          <w:r>
            <w:rPr>
              <w:noProof/>
              <w:lang w:val="nl-NL" w:eastAsia="nl-NL"/>
            </w:rPr>
            <w:drawing>
              <wp:inline distT="0" distB="0" distL="0" distR="0">
                <wp:extent cx="581025" cy="304989"/>
                <wp:effectExtent l="0" t="0" r="0" b="0"/>
                <wp:docPr id="10" name="Picture 10" descr="S:\stu_io\Marleen-Inge\Netwerken\CLUSTER\TUe Presidency\Website\logo-t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stu_io\Marleen-Inge\Netwerken\CLUSTER\TUe Presidency\Website\logo-tue.png"/>
                        <pic:cNvPicPr>
                          <a:picLocks noChangeAspect="1" noChangeArrowheads="1"/>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5127" cy="307142"/>
                        </a:xfrm>
                        <a:prstGeom prst="rect">
                          <a:avLst/>
                        </a:prstGeom>
                        <a:noFill/>
                        <a:ln>
                          <a:noFill/>
                        </a:ln>
                      </pic:spPr>
                    </pic:pic>
                  </a:graphicData>
                </a:graphic>
              </wp:inline>
            </w:drawing>
          </w:r>
        </w:p>
      </w:tc>
      <w:tc>
        <w:tcPr>
          <w:tcW w:w="1134" w:type="dxa"/>
        </w:tcPr>
        <w:p w:rsidR="00EC7F9A" w:rsidRDefault="00EC7F9A" w:rsidP="00933CFA">
          <w:pPr>
            <w:pStyle w:val="Koptekst"/>
            <w:jc w:val="center"/>
            <w:rPr>
              <w:noProof/>
            </w:rPr>
          </w:pPr>
        </w:p>
        <w:p w:rsidR="00933CFA" w:rsidRDefault="00933CFA" w:rsidP="00933CFA">
          <w:pPr>
            <w:pStyle w:val="Koptekst"/>
            <w:jc w:val="center"/>
            <w:rPr>
              <w:noProof/>
            </w:rPr>
          </w:pPr>
          <w:r>
            <w:rPr>
              <w:noProof/>
              <w:lang w:val="nl-NL" w:eastAsia="nl-NL"/>
            </w:rPr>
            <w:drawing>
              <wp:inline distT="0" distB="0" distL="0" distR="0">
                <wp:extent cx="466725" cy="466725"/>
                <wp:effectExtent l="0" t="0" r="9525" b="9525"/>
                <wp:docPr id="14" name="Picture 14" descr="http://upload.wikimedia.org/wikipedia/en/d/da/Sjtu-logo-standard-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upload.wikimedia.org/wikipedia/en/d/da/Sjtu-logo-standard-red.pn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1134" w:type="dxa"/>
        </w:tcPr>
        <w:p w:rsidR="00EC7F9A" w:rsidRDefault="00EC7F9A" w:rsidP="00933CFA">
          <w:pPr>
            <w:pStyle w:val="Koptekst"/>
            <w:jc w:val="center"/>
            <w:rPr>
              <w:noProof/>
            </w:rPr>
          </w:pPr>
        </w:p>
        <w:p w:rsidR="00933CFA" w:rsidRDefault="00933CFA" w:rsidP="00933CFA">
          <w:pPr>
            <w:pStyle w:val="Koptekst"/>
            <w:jc w:val="center"/>
            <w:rPr>
              <w:noProof/>
            </w:rPr>
          </w:pPr>
          <w:r>
            <w:rPr>
              <w:noProof/>
              <w:lang w:val="nl-NL" w:eastAsia="nl-NL"/>
            </w:rPr>
            <w:drawing>
              <wp:inline distT="0" distB="0" distL="0" distR="0">
                <wp:extent cx="468188" cy="466725"/>
                <wp:effectExtent l="0" t="0" r="8255" b="0"/>
                <wp:docPr id="13" name="Picture 13" descr="http://www.math.zju.edu.cn/ICACM/ICACM201406/images/zj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math.zju.edu.cn/ICACM/ICACM201406/images/zju-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2540" cy="471063"/>
                        </a:xfrm>
                        <a:prstGeom prst="rect">
                          <a:avLst/>
                        </a:prstGeom>
                        <a:noFill/>
                        <a:ln>
                          <a:noFill/>
                        </a:ln>
                      </pic:spPr>
                    </pic:pic>
                  </a:graphicData>
                </a:graphic>
              </wp:inline>
            </w:drawing>
          </w:r>
        </w:p>
      </w:tc>
      <w:tc>
        <w:tcPr>
          <w:tcW w:w="3742" w:type="dxa"/>
        </w:tcPr>
        <w:p w:rsidR="00933CFA" w:rsidRDefault="00933CFA" w:rsidP="00F8436E">
          <w:pPr>
            <w:pStyle w:val="Geenafstand"/>
            <w:jc w:val="right"/>
          </w:pPr>
        </w:p>
        <w:p w:rsidR="00EC7F9A" w:rsidRDefault="00EC7F9A" w:rsidP="00F8436E">
          <w:pPr>
            <w:pStyle w:val="Geenafstand"/>
            <w:jc w:val="right"/>
          </w:pPr>
          <w:r>
            <w:rPr>
              <w:noProof/>
              <w:lang w:val="nl-NL" w:eastAsia="nl-NL"/>
            </w:rPr>
            <w:drawing>
              <wp:inline distT="0" distB="0" distL="0" distR="0">
                <wp:extent cx="1952625" cy="695325"/>
                <wp:effectExtent l="0" t="0" r="9525" b="9525"/>
                <wp:docPr id="5" name="Picture 5" descr="S:\stu_io\Marleen-Inge\Netwerken\CLUSTER\TUe Presidency\Presentation\Logos\Other versions\cluster_vertical_v1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tu_io\Marleen-Inge\Netwerken\CLUSTER\TUe Presidency\Presentation\Logos\Other versions\cluster_vertical_v1_png.png"/>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pic:blipFill>
                      <pic:spPr bwMode="auto">
                        <a:xfrm>
                          <a:off x="0" y="0"/>
                          <a:ext cx="1952625" cy="695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bl>
  <w:p w:rsidR="001C102B" w:rsidRDefault="001C102B" w:rsidP="00465890">
    <w:pPr>
      <w:pStyle w:val="Koptekst"/>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4227E"/>
    <w:multiLevelType w:val="hybridMultilevel"/>
    <w:tmpl w:val="29C86C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44F4E8E"/>
    <w:multiLevelType w:val="hybridMultilevel"/>
    <w:tmpl w:val="7508248C"/>
    <w:lvl w:ilvl="0" w:tplc="589A81F8">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AC2875"/>
    <w:multiLevelType w:val="hybridMultilevel"/>
    <w:tmpl w:val="8ACE85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A4D2C77"/>
    <w:multiLevelType w:val="hybridMultilevel"/>
    <w:tmpl w:val="0952ED5E"/>
    <w:lvl w:ilvl="0" w:tplc="C45454C4">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AB0D2D"/>
    <w:multiLevelType w:val="hybridMultilevel"/>
    <w:tmpl w:val="D94823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3D38F1"/>
    <w:multiLevelType w:val="hybridMultilevel"/>
    <w:tmpl w:val="432C84D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667A8"/>
    <w:multiLevelType w:val="hybridMultilevel"/>
    <w:tmpl w:val="DA7C48A0"/>
    <w:lvl w:ilvl="0" w:tplc="C152027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935A55"/>
    <w:multiLevelType w:val="hybridMultilevel"/>
    <w:tmpl w:val="6406CBA6"/>
    <w:lvl w:ilvl="0" w:tplc="AF5C04D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B07C98"/>
    <w:multiLevelType w:val="hybridMultilevel"/>
    <w:tmpl w:val="6C3A851A"/>
    <w:lvl w:ilvl="0" w:tplc="C152027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1A3A2B"/>
    <w:multiLevelType w:val="hybridMultilevel"/>
    <w:tmpl w:val="71F67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CD7900"/>
    <w:multiLevelType w:val="hybridMultilevel"/>
    <w:tmpl w:val="19E4C92C"/>
    <w:lvl w:ilvl="0" w:tplc="37C254E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837165"/>
    <w:multiLevelType w:val="hybridMultilevel"/>
    <w:tmpl w:val="96360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51E1B44"/>
    <w:multiLevelType w:val="hybridMultilevel"/>
    <w:tmpl w:val="86807300"/>
    <w:lvl w:ilvl="0" w:tplc="589A81F8">
      <w:start w:val="1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13EA0"/>
    <w:multiLevelType w:val="hybridMultilevel"/>
    <w:tmpl w:val="32F64D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4DD31A1"/>
    <w:multiLevelType w:val="hybridMultilevel"/>
    <w:tmpl w:val="A0321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507133"/>
    <w:multiLevelType w:val="multilevel"/>
    <w:tmpl w:val="EF08CC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06D449C"/>
    <w:multiLevelType w:val="hybridMultilevel"/>
    <w:tmpl w:val="989C2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310258"/>
    <w:multiLevelType w:val="hybridMultilevel"/>
    <w:tmpl w:val="11F098FA"/>
    <w:lvl w:ilvl="0" w:tplc="37C254EC">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C1164F"/>
    <w:multiLevelType w:val="hybridMultilevel"/>
    <w:tmpl w:val="3430A306"/>
    <w:lvl w:ilvl="0" w:tplc="37C254EC">
      <w:start w:val="5"/>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5"/>
  </w:num>
  <w:num w:numId="4">
    <w:abstractNumId w:val="18"/>
  </w:num>
  <w:num w:numId="5">
    <w:abstractNumId w:val="6"/>
  </w:num>
  <w:num w:numId="6">
    <w:abstractNumId w:val="8"/>
  </w:num>
  <w:num w:numId="7">
    <w:abstractNumId w:val="7"/>
  </w:num>
  <w:num w:numId="8">
    <w:abstractNumId w:val="17"/>
  </w:num>
  <w:num w:numId="9">
    <w:abstractNumId w:val="4"/>
  </w:num>
  <w:num w:numId="10">
    <w:abstractNumId w:val="16"/>
  </w:num>
  <w:num w:numId="11">
    <w:abstractNumId w:val="2"/>
  </w:num>
  <w:num w:numId="12">
    <w:abstractNumId w:val="9"/>
  </w:num>
  <w:num w:numId="13">
    <w:abstractNumId w:val="14"/>
  </w:num>
  <w:num w:numId="14">
    <w:abstractNumId w:val="1"/>
  </w:num>
  <w:num w:numId="15">
    <w:abstractNumId w:val="12"/>
  </w:num>
  <w:num w:numId="16">
    <w:abstractNumId w:val="10"/>
  </w:num>
  <w:num w:numId="17">
    <w:abstractNumId w:val="13"/>
  </w:num>
  <w:num w:numId="18">
    <w:abstractNumId w:val="11"/>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hdrShapeDefaults>
    <o:shapedefaults v:ext="edit" spidmax="17410"/>
    <o:shapelayout v:ext="edit">
      <o:idmap v:ext="edit" data="8"/>
    </o:shapelayout>
  </w:hdrShapeDefaults>
  <w:footnotePr>
    <w:footnote w:id="-1"/>
    <w:footnote w:id="0"/>
  </w:footnotePr>
  <w:endnotePr>
    <w:endnote w:id="-1"/>
    <w:endnote w:id="0"/>
  </w:endnotePr>
  <w:compat/>
  <w:rsids>
    <w:rsidRoot w:val="009C033D"/>
    <w:rsid w:val="000014F0"/>
    <w:rsid w:val="000047C3"/>
    <w:rsid w:val="00005D64"/>
    <w:rsid w:val="000118E1"/>
    <w:rsid w:val="00035F9B"/>
    <w:rsid w:val="00050AE9"/>
    <w:rsid w:val="00066047"/>
    <w:rsid w:val="000709FE"/>
    <w:rsid w:val="000923C8"/>
    <w:rsid w:val="000C3355"/>
    <w:rsid w:val="00113576"/>
    <w:rsid w:val="0013145C"/>
    <w:rsid w:val="001439C4"/>
    <w:rsid w:val="00156F9F"/>
    <w:rsid w:val="00184260"/>
    <w:rsid w:val="001C102B"/>
    <w:rsid w:val="001E1CA1"/>
    <w:rsid w:val="002A5BFB"/>
    <w:rsid w:val="00302B91"/>
    <w:rsid w:val="003244BE"/>
    <w:rsid w:val="00325D88"/>
    <w:rsid w:val="00340245"/>
    <w:rsid w:val="00355795"/>
    <w:rsid w:val="00362DAC"/>
    <w:rsid w:val="003639F2"/>
    <w:rsid w:val="00382307"/>
    <w:rsid w:val="003A63D8"/>
    <w:rsid w:val="003D678F"/>
    <w:rsid w:val="003E7EB1"/>
    <w:rsid w:val="003F7ED0"/>
    <w:rsid w:val="00425F31"/>
    <w:rsid w:val="00430F61"/>
    <w:rsid w:val="00445C29"/>
    <w:rsid w:val="00465890"/>
    <w:rsid w:val="004733D8"/>
    <w:rsid w:val="00473754"/>
    <w:rsid w:val="0047780C"/>
    <w:rsid w:val="004833B1"/>
    <w:rsid w:val="00487D4C"/>
    <w:rsid w:val="004B2C56"/>
    <w:rsid w:val="004B3AEF"/>
    <w:rsid w:val="004C459F"/>
    <w:rsid w:val="004C6961"/>
    <w:rsid w:val="004F331B"/>
    <w:rsid w:val="00514B15"/>
    <w:rsid w:val="00545B0F"/>
    <w:rsid w:val="00562FA6"/>
    <w:rsid w:val="00564CD3"/>
    <w:rsid w:val="00566DF9"/>
    <w:rsid w:val="005743E2"/>
    <w:rsid w:val="005913C0"/>
    <w:rsid w:val="00593FB1"/>
    <w:rsid w:val="005F78B8"/>
    <w:rsid w:val="00634508"/>
    <w:rsid w:val="00654BDF"/>
    <w:rsid w:val="0068549A"/>
    <w:rsid w:val="006B20D0"/>
    <w:rsid w:val="006B24A9"/>
    <w:rsid w:val="006D5BBC"/>
    <w:rsid w:val="006E5FA8"/>
    <w:rsid w:val="0071237A"/>
    <w:rsid w:val="00743A81"/>
    <w:rsid w:val="00753392"/>
    <w:rsid w:val="007A097E"/>
    <w:rsid w:val="007A4B9B"/>
    <w:rsid w:val="007F0D0D"/>
    <w:rsid w:val="00870425"/>
    <w:rsid w:val="008914E4"/>
    <w:rsid w:val="0089279B"/>
    <w:rsid w:val="008C2DC6"/>
    <w:rsid w:val="008D4EAA"/>
    <w:rsid w:val="00921869"/>
    <w:rsid w:val="00933CFA"/>
    <w:rsid w:val="0094469F"/>
    <w:rsid w:val="009C033D"/>
    <w:rsid w:val="009C2A2D"/>
    <w:rsid w:val="009D2383"/>
    <w:rsid w:val="009E186C"/>
    <w:rsid w:val="009E5A85"/>
    <w:rsid w:val="00A07212"/>
    <w:rsid w:val="00A375D0"/>
    <w:rsid w:val="00A40DA4"/>
    <w:rsid w:val="00A602CC"/>
    <w:rsid w:val="00A757BE"/>
    <w:rsid w:val="00AB5A77"/>
    <w:rsid w:val="00AB6A69"/>
    <w:rsid w:val="00AD7B06"/>
    <w:rsid w:val="00B0015A"/>
    <w:rsid w:val="00B02EBF"/>
    <w:rsid w:val="00B06BBA"/>
    <w:rsid w:val="00B275C2"/>
    <w:rsid w:val="00B37455"/>
    <w:rsid w:val="00B51F0B"/>
    <w:rsid w:val="00B61662"/>
    <w:rsid w:val="00BA1125"/>
    <w:rsid w:val="00BB6D98"/>
    <w:rsid w:val="00BC5069"/>
    <w:rsid w:val="00BD14F2"/>
    <w:rsid w:val="00BF1460"/>
    <w:rsid w:val="00C247B3"/>
    <w:rsid w:val="00C275CF"/>
    <w:rsid w:val="00C46461"/>
    <w:rsid w:val="00C51D9B"/>
    <w:rsid w:val="00C601F4"/>
    <w:rsid w:val="00C846B4"/>
    <w:rsid w:val="00C90447"/>
    <w:rsid w:val="00C910CF"/>
    <w:rsid w:val="00CA0738"/>
    <w:rsid w:val="00D016F3"/>
    <w:rsid w:val="00D176BF"/>
    <w:rsid w:val="00D77A84"/>
    <w:rsid w:val="00D81467"/>
    <w:rsid w:val="00E10292"/>
    <w:rsid w:val="00E17911"/>
    <w:rsid w:val="00E206D3"/>
    <w:rsid w:val="00E454A5"/>
    <w:rsid w:val="00E61009"/>
    <w:rsid w:val="00E73E61"/>
    <w:rsid w:val="00E86EE7"/>
    <w:rsid w:val="00E949C3"/>
    <w:rsid w:val="00E95B57"/>
    <w:rsid w:val="00EA0257"/>
    <w:rsid w:val="00EA4271"/>
    <w:rsid w:val="00EC7F9A"/>
    <w:rsid w:val="00EF54E0"/>
    <w:rsid w:val="00F24549"/>
    <w:rsid w:val="00F26DA2"/>
    <w:rsid w:val="00F53F7C"/>
    <w:rsid w:val="00F54EA5"/>
    <w:rsid w:val="00F560A3"/>
    <w:rsid w:val="00F71536"/>
    <w:rsid w:val="00F8436E"/>
    <w:rsid w:val="00F87E96"/>
    <w:rsid w:val="00F92F9C"/>
    <w:rsid w:val="00F96B1C"/>
    <w:rsid w:val="00FB108A"/>
    <w:rsid w:val="00FC57C1"/>
    <w:rsid w:val="00FC60DF"/>
    <w:rsid w:val="00FF5D62"/>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113576"/>
  </w:style>
  <w:style w:type="paragraph" w:styleId="Kop4">
    <w:name w:val="heading 4"/>
    <w:basedOn w:val="Geenafstand"/>
    <w:next w:val="Geenafstand"/>
    <w:link w:val="Kop4Char"/>
    <w:uiPriority w:val="9"/>
    <w:unhideWhenUsed/>
    <w:qFormat/>
    <w:rsid w:val="009C033D"/>
    <w:pPr>
      <w:keepNext/>
      <w:keepLines/>
      <w:outlineLvl w:val="3"/>
    </w:pPr>
    <w:rPr>
      <w:rFonts w:eastAsiaTheme="majorEastAsia" w:cstheme="majorBidi"/>
      <w:b/>
      <w:bCs/>
      <w:iCs/>
      <w:color w:val="000000"/>
    </w:rPr>
  </w:style>
  <w:style w:type="character" w:default="1" w:styleId="Standaardalinea-lettertype">
    <w:name w:val="Default Paragraph Font"/>
    <w:uiPriority w:val="1"/>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9C033D"/>
    <w:rPr>
      <w:rFonts w:eastAsiaTheme="majorEastAsia" w:cstheme="majorBidi"/>
      <w:b/>
      <w:bCs/>
      <w:iCs/>
      <w:color w:val="000000"/>
    </w:rPr>
  </w:style>
  <w:style w:type="paragraph" w:styleId="Geenafstand">
    <w:name w:val="No Spacing"/>
    <w:link w:val="GeenafstandChar"/>
    <w:uiPriority w:val="1"/>
    <w:qFormat/>
    <w:rsid w:val="009C033D"/>
    <w:pPr>
      <w:spacing w:after="0" w:line="240" w:lineRule="auto"/>
    </w:pPr>
  </w:style>
  <w:style w:type="character" w:customStyle="1" w:styleId="GeenafstandChar">
    <w:name w:val="Geen afstand Char"/>
    <w:basedOn w:val="Standaardalinea-lettertype"/>
    <w:link w:val="Geenafstand"/>
    <w:uiPriority w:val="1"/>
    <w:rsid w:val="009C033D"/>
  </w:style>
  <w:style w:type="paragraph" w:styleId="Lijstalinea">
    <w:name w:val="List Paragraph"/>
    <w:basedOn w:val="Standaard"/>
    <w:uiPriority w:val="34"/>
    <w:qFormat/>
    <w:rsid w:val="009C033D"/>
    <w:pPr>
      <w:ind w:left="720"/>
      <w:contextualSpacing/>
    </w:pPr>
  </w:style>
  <w:style w:type="paragraph" w:styleId="Tekstzonderopmaak">
    <w:name w:val="Plain Text"/>
    <w:basedOn w:val="Standaard"/>
    <w:link w:val="TekstzonderopmaakChar"/>
    <w:uiPriority w:val="99"/>
    <w:semiHidden/>
    <w:unhideWhenUsed/>
    <w:rsid w:val="00A07212"/>
    <w:pPr>
      <w:spacing w:after="0" w:line="240" w:lineRule="auto"/>
    </w:pPr>
    <w:rPr>
      <w:rFonts w:ascii="Calibri" w:eastAsiaTheme="minorEastAsia" w:hAnsi="Calibri" w:cs="Consolas"/>
      <w:szCs w:val="21"/>
    </w:rPr>
  </w:style>
  <w:style w:type="character" w:customStyle="1" w:styleId="TekstzonderopmaakChar">
    <w:name w:val="Tekst zonder opmaak Char"/>
    <w:basedOn w:val="Standaardalinea-lettertype"/>
    <w:link w:val="Tekstzonderopmaak"/>
    <w:uiPriority w:val="99"/>
    <w:semiHidden/>
    <w:rsid w:val="00A07212"/>
    <w:rPr>
      <w:rFonts w:ascii="Calibri" w:eastAsiaTheme="minorEastAsia" w:hAnsi="Calibri" w:cs="Consolas"/>
      <w:szCs w:val="21"/>
    </w:rPr>
  </w:style>
  <w:style w:type="paragraph" w:styleId="Koptekst">
    <w:name w:val="header"/>
    <w:basedOn w:val="Standaard"/>
    <w:link w:val="KoptekstChar"/>
    <w:uiPriority w:val="99"/>
    <w:unhideWhenUsed/>
    <w:rsid w:val="00465890"/>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465890"/>
  </w:style>
  <w:style w:type="paragraph" w:styleId="Voettekst">
    <w:name w:val="footer"/>
    <w:basedOn w:val="Standaard"/>
    <w:link w:val="VoettekstChar"/>
    <w:uiPriority w:val="99"/>
    <w:unhideWhenUsed/>
    <w:rsid w:val="00465890"/>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465890"/>
  </w:style>
  <w:style w:type="paragraph" w:styleId="Ballontekst">
    <w:name w:val="Balloon Text"/>
    <w:basedOn w:val="Standaard"/>
    <w:link w:val="BallontekstChar"/>
    <w:uiPriority w:val="99"/>
    <w:semiHidden/>
    <w:unhideWhenUsed/>
    <w:rsid w:val="004658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65890"/>
    <w:rPr>
      <w:rFonts w:ascii="Tahoma" w:hAnsi="Tahoma" w:cs="Tahoma"/>
      <w:sz w:val="16"/>
      <w:szCs w:val="16"/>
    </w:rPr>
  </w:style>
  <w:style w:type="character" w:styleId="Verwijzingopmerking">
    <w:name w:val="annotation reference"/>
    <w:basedOn w:val="Standaardalinea-lettertype"/>
    <w:uiPriority w:val="99"/>
    <w:semiHidden/>
    <w:unhideWhenUsed/>
    <w:rsid w:val="00A757BE"/>
    <w:rPr>
      <w:sz w:val="16"/>
      <w:szCs w:val="16"/>
    </w:rPr>
  </w:style>
  <w:style w:type="paragraph" w:styleId="Tekstopmerking">
    <w:name w:val="annotation text"/>
    <w:basedOn w:val="Standaard"/>
    <w:link w:val="TekstopmerkingChar"/>
    <w:uiPriority w:val="99"/>
    <w:semiHidden/>
    <w:unhideWhenUsed/>
    <w:rsid w:val="00A757B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757BE"/>
    <w:rPr>
      <w:sz w:val="20"/>
      <w:szCs w:val="20"/>
    </w:rPr>
  </w:style>
  <w:style w:type="paragraph" w:styleId="Onderwerpvanopmerking">
    <w:name w:val="annotation subject"/>
    <w:basedOn w:val="Tekstopmerking"/>
    <w:next w:val="Tekstopmerking"/>
    <w:link w:val="OnderwerpvanopmerkingChar"/>
    <w:uiPriority w:val="99"/>
    <w:semiHidden/>
    <w:unhideWhenUsed/>
    <w:rsid w:val="00A757BE"/>
    <w:rPr>
      <w:b/>
      <w:bCs/>
    </w:rPr>
  </w:style>
  <w:style w:type="character" w:customStyle="1" w:styleId="OnderwerpvanopmerkingChar">
    <w:name w:val="Onderwerp van opmerking Char"/>
    <w:basedOn w:val="TekstopmerkingChar"/>
    <w:link w:val="Onderwerpvanopmerking"/>
    <w:uiPriority w:val="99"/>
    <w:semiHidden/>
    <w:rsid w:val="00A757BE"/>
    <w:rPr>
      <w:b/>
      <w:bCs/>
      <w:sz w:val="20"/>
      <w:szCs w:val="20"/>
    </w:rPr>
  </w:style>
  <w:style w:type="table" w:styleId="Tabelraster">
    <w:name w:val="Table Grid"/>
    <w:basedOn w:val="Standaardtabel"/>
    <w:uiPriority w:val="59"/>
    <w:rsid w:val="00562FA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Standaardalinea-lettertype"/>
    <w:rsid w:val="00D81467"/>
  </w:style>
  <w:style w:type="character" w:styleId="Hyperlink">
    <w:name w:val="Hyperlink"/>
    <w:basedOn w:val="Standaardalinea-lettertype"/>
    <w:uiPriority w:val="99"/>
    <w:unhideWhenUsed/>
    <w:rsid w:val="008D4EAA"/>
    <w:rPr>
      <w:color w:val="0000FF"/>
      <w:u w:val="single"/>
    </w:rPr>
  </w:style>
  <w:style w:type="paragraph" w:styleId="Normaalweb">
    <w:name w:val="Normal (Web)"/>
    <w:basedOn w:val="Standaard"/>
    <w:uiPriority w:val="99"/>
    <w:semiHidden/>
    <w:unhideWhenUsed/>
    <w:rsid w:val="00FC60DF"/>
    <w:pPr>
      <w:spacing w:before="100" w:beforeAutospacing="1" w:after="100" w:afterAutospacing="1" w:line="240" w:lineRule="auto"/>
    </w:pPr>
    <w:rPr>
      <w:rFonts w:ascii="Times New Roman" w:eastAsiaTheme="minorEastAsia" w:hAnsi="Times New Roman" w:cs="Times New Roman"/>
      <w:sz w:val="24"/>
      <w:szCs w:val="24"/>
      <w:lang w:val="sv-SE" w:eastAsia="sv-SE"/>
    </w:rPr>
  </w:style>
  <w:style w:type="character" w:customStyle="1" w:styleId="st">
    <w:name w:val="st"/>
    <w:basedOn w:val="Standaardalinea-lettertype"/>
    <w:rsid w:val="003823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576"/>
  </w:style>
  <w:style w:type="paragraph" w:styleId="Heading4">
    <w:name w:val="heading 4"/>
    <w:basedOn w:val="NoSpacing"/>
    <w:next w:val="NoSpacing"/>
    <w:link w:val="Heading4Char"/>
    <w:uiPriority w:val="9"/>
    <w:unhideWhenUsed/>
    <w:qFormat/>
    <w:rsid w:val="009C033D"/>
    <w:pPr>
      <w:keepNext/>
      <w:keepLines/>
      <w:outlineLvl w:val="3"/>
    </w:pPr>
    <w:rPr>
      <w:rFonts w:eastAsiaTheme="majorEastAsia" w:cstheme="majorBidi"/>
      <w:b/>
      <w:bCs/>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C033D"/>
    <w:rPr>
      <w:rFonts w:eastAsiaTheme="majorEastAsia" w:cstheme="majorBidi"/>
      <w:b/>
      <w:bCs/>
      <w:iCs/>
      <w:color w:val="000000"/>
    </w:rPr>
  </w:style>
  <w:style w:type="paragraph" w:styleId="NoSpacing">
    <w:name w:val="No Spacing"/>
    <w:link w:val="NoSpacingChar"/>
    <w:uiPriority w:val="1"/>
    <w:qFormat/>
    <w:rsid w:val="009C033D"/>
    <w:pPr>
      <w:spacing w:after="0" w:line="240" w:lineRule="auto"/>
    </w:pPr>
  </w:style>
  <w:style w:type="character" w:customStyle="1" w:styleId="NoSpacingChar">
    <w:name w:val="No Spacing Char"/>
    <w:basedOn w:val="DefaultParagraphFont"/>
    <w:link w:val="NoSpacing"/>
    <w:uiPriority w:val="1"/>
    <w:rsid w:val="009C033D"/>
  </w:style>
  <w:style w:type="paragraph" w:styleId="ListParagraph">
    <w:name w:val="List Paragraph"/>
    <w:basedOn w:val="Normal"/>
    <w:uiPriority w:val="34"/>
    <w:qFormat/>
    <w:rsid w:val="009C033D"/>
    <w:pPr>
      <w:ind w:left="720"/>
      <w:contextualSpacing/>
    </w:pPr>
  </w:style>
  <w:style w:type="paragraph" w:styleId="PlainText">
    <w:name w:val="Plain Text"/>
    <w:basedOn w:val="Normal"/>
    <w:link w:val="PlainTextChar"/>
    <w:uiPriority w:val="99"/>
    <w:semiHidden/>
    <w:unhideWhenUsed/>
    <w:rsid w:val="00A07212"/>
    <w:pPr>
      <w:spacing w:after="0" w:line="240" w:lineRule="auto"/>
    </w:pPr>
    <w:rPr>
      <w:rFonts w:ascii="Calibri" w:eastAsiaTheme="minorEastAsia" w:hAnsi="Calibri" w:cs="Consolas"/>
      <w:szCs w:val="21"/>
    </w:rPr>
  </w:style>
  <w:style w:type="character" w:customStyle="1" w:styleId="PlainTextChar">
    <w:name w:val="Plain Text Char"/>
    <w:basedOn w:val="DefaultParagraphFont"/>
    <w:link w:val="PlainText"/>
    <w:uiPriority w:val="99"/>
    <w:semiHidden/>
    <w:rsid w:val="00A07212"/>
    <w:rPr>
      <w:rFonts w:ascii="Calibri" w:eastAsiaTheme="minorEastAsia" w:hAnsi="Calibri" w:cs="Consolas"/>
      <w:szCs w:val="21"/>
    </w:rPr>
  </w:style>
  <w:style w:type="paragraph" w:styleId="Header">
    <w:name w:val="header"/>
    <w:basedOn w:val="Normal"/>
    <w:link w:val="HeaderChar"/>
    <w:uiPriority w:val="99"/>
    <w:unhideWhenUsed/>
    <w:rsid w:val="00465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890"/>
  </w:style>
  <w:style w:type="paragraph" w:styleId="Footer">
    <w:name w:val="footer"/>
    <w:basedOn w:val="Normal"/>
    <w:link w:val="FooterChar"/>
    <w:uiPriority w:val="99"/>
    <w:unhideWhenUsed/>
    <w:rsid w:val="00465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890"/>
  </w:style>
  <w:style w:type="paragraph" w:styleId="BalloonText">
    <w:name w:val="Balloon Text"/>
    <w:basedOn w:val="Normal"/>
    <w:link w:val="BalloonTextChar"/>
    <w:uiPriority w:val="99"/>
    <w:semiHidden/>
    <w:unhideWhenUsed/>
    <w:rsid w:val="004658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890"/>
    <w:rPr>
      <w:rFonts w:ascii="Tahoma" w:hAnsi="Tahoma" w:cs="Tahoma"/>
      <w:sz w:val="16"/>
      <w:szCs w:val="16"/>
    </w:rPr>
  </w:style>
  <w:style w:type="character" w:styleId="CommentReference">
    <w:name w:val="annotation reference"/>
    <w:basedOn w:val="DefaultParagraphFont"/>
    <w:uiPriority w:val="99"/>
    <w:semiHidden/>
    <w:unhideWhenUsed/>
    <w:rsid w:val="00A757BE"/>
    <w:rPr>
      <w:sz w:val="16"/>
      <w:szCs w:val="16"/>
    </w:rPr>
  </w:style>
  <w:style w:type="paragraph" w:styleId="CommentText">
    <w:name w:val="annotation text"/>
    <w:basedOn w:val="Normal"/>
    <w:link w:val="CommentTextChar"/>
    <w:uiPriority w:val="99"/>
    <w:semiHidden/>
    <w:unhideWhenUsed/>
    <w:rsid w:val="00A757BE"/>
    <w:pPr>
      <w:spacing w:line="240" w:lineRule="auto"/>
    </w:pPr>
    <w:rPr>
      <w:sz w:val="20"/>
      <w:szCs w:val="20"/>
    </w:rPr>
  </w:style>
  <w:style w:type="character" w:customStyle="1" w:styleId="CommentTextChar">
    <w:name w:val="Comment Text Char"/>
    <w:basedOn w:val="DefaultParagraphFont"/>
    <w:link w:val="CommentText"/>
    <w:uiPriority w:val="99"/>
    <w:semiHidden/>
    <w:rsid w:val="00A757BE"/>
    <w:rPr>
      <w:sz w:val="20"/>
      <w:szCs w:val="20"/>
    </w:rPr>
  </w:style>
  <w:style w:type="paragraph" w:styleId="CommentSubject">
    <w:name w:val="annotation subject"/>
    <w:basedOn w:val="CommentText"/>
    <w:next w:val="CommentText"/>
    <w:link w:val="CommentSubjectChar"/>
    <w:uiPriority w:val="99"/>
    <w:semiHidden/>
    <w:unhideWhenUsed/>
    <w:rsid w:val="00A757BE"/>
    <w:rPr>
      <w:b/>
      <w:bCs/>
    </w:rPr>
  </w:style>
  <w:style w:type="character" w:customStyle="1" w:styleId="CommentSubjectChar">
    <w:name w:val="Comment Subject Char"/>
    <w:basedOn w:val="CommentTextChar"/>
    <w:link w:val="CommentSubject"/>
    <w:uiPriority w:val="99"/>
    <w:semiHidden/>
    <w:rsid w:val="00A757BE"/>
    <w:rPr>
      <w:b/>
      <w:bCs/>
      <w:sz w:val="20"/>
      <w:szCs w:val="20"/>
    </w:rPr>
  </w:style>
  <w:style w:type="table" w:styleId="TableGrid">
    <w:name w:val="Table Grid"/>
    <w:basedOn w:val="TableNormal"/>
    <w:uiPriority w:val="59"/>
    <w:rsid w:val="00562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81467"/>
  </w:style>
  <w:style w:type="character" w:styleId="Hyperlink">
    <w:name w:val="Hyperlink"/>
    <w:basedOn w:val="DefaultParagraphFont"/>
    <w:uiPriority w:val="99"/>
    <w:semiHidden/>
    <w:unhideWhenUsed/>
    <w:rsid w:val="008D4EAA"/>
    <w:rPr>
      <w:color w:val="0000FF"/>
      <w:u w:val="single"/>
    </w:rPr>
  </w:style>
  <w:style w:type="paragraph" w:styleId="NormalWeb">
    <w:name w:val="Normal (Web)"/>
    <w:basedOn w:val="Normal"/>
    <w:uiPriority w:val="99"/>
    <w:semiHidden/>
    <w:unhideWhenUsed/>
    <w:rsid w:val="00FC60DF"/>
    <w:pPr>
      <w:spacing w:before="100" w:beforeAutospacing="1" w:after="100" w:afterAutospacing="1" w:line="240" w:lineRule="auto"/>
    </w:pPr>
    <w:rPr>
      <w:rFonts w:ascii="Times New Roman" w:eastAsiaTheme="minorEastAsia" w:hAnsi="Times New Roman" w:cs="Times New Roman"/>
      <w:sz w:val="24"/>
      <w:szCs w:val="24"/>
      <w:lang w:val="sv-SE" w:eastAsia="sv-SE"/>
    </w:rPr>
  </w:style>
</w:styles>
</file>

<file path=word/webSettings.xml><?xml version="1.0" encoding="utf-8"?>
<w:webSettings xmlns:r="http://schemas.openxmlformats.org/officeDocument/2006/relationships" xmlns:w="http://schemas.openxmlformats.org/wordprocessingml/2006/main">
  <w:divs>
    <w:div w:id="293486121">
      <w:bodyDiv w:val="1"/>
      <w:marLeft w:val="0"/>
      <w:marRight w:val="0"/>
      <w:marTop w:val="0"/>
      <w:marBottom w:val="0"/>
      <w:divBdr>
        <w:top w:val="none" w:sz="0" w:space="0" w:color="auto"/>
        <w:left w:val="none" w:sz="0" w:space="0" w:color="auto"/>
        <w:bottom w:val="none" w:sz="0" w:space="0" w:color="auto"/>
        <w:right w:val="none" w:sz="0" w:space="0" w:color="auto"/>
      </w:divBdr>
    </w:div>
    <w:div w:id="487281779">
      <w:bodyDiv w:val="1"/>
      <w:marLeft w:val="0"/>
      <w:marRight w:val="0"/>
      <w:marTop w:val="0"/>
      <w:marBottom w:val="0"/>
      <w:divBdr>
        <w:top w:val="none" w:sz="0" w:space="0" w:color="auto"/>
        <w:left w:val="none" w:sz="0" w:space="0" w:color="auto"/>
        <w:bottom w:val="none" w:sz="0" w:space="0" w:color="auto"/>
        <w:right w:val="none" w:sz="0" w:space="0" w:color="auto"/>
      </w:divBdr>
      <w:divsChild>
        <w:div w:id="221715578">
          <w:marLeft w:val="0"/>
          <w:marRight w:val="0"/>
          <w:marTop w:val="0"/>
          <w:marBottom w:val="0"/>
          <w:divBdr>
            <w:top w:val="none" w:sz="0" w:space="0" w:color="auto"/>
            <w:left w:val="none" w:sz="0" w:space="0" w:color="auto"/>
            <w:bottom w:val="none" w:sz="0" w:space="0" w:color="auto"/>
            <w:right w:val="none" w:sz="0" w:space="0" w:color="auto"/>
          </w:divBdr>
        </w:div>
        <w:div w:id="2063599399">
          <w:marLeft w:val="0"/>
          <w:marRight w:val="0"/>
          <w:marTop w:val="0"/>
          <w:marBottom w:val="0"/>
          <w:divBdr>
            <w:top w:val="none" w:sz="0" w:space="0" w:color="auto"/>
            <w:left w:val="none" w:sz="0" w:space="0" w:color="auto"/>
            <w:bottom w:val="none" w:sz="0" w:space="0" w:color="auto"/>
            <w:right w:val="none" w:sz="0" w:space="0" w:color="auto"/>
          </w:divBdr>
        </w:div>
        <w:div w:id="1750350579">
          <w:marLeft w:val="0"/>
          <w:marRight w:val="0"/>
          <w:marTop w:val="0"/>
          <w:marBottom w:val="0"/>
          <w:divBdr>
            <w:top w:val="none" w:sz="0" w:space="0" w:color="auto"/>
            <w:left w:val="none" w:sz="0" w:space="0" w:color="auto"/>
            <w:bottom w:val="none" w:sz="0" w:space="0" w:color="auto"/>
            <w:right w:val="none" w:sz="0" w:space="0" w:color="auto"/>
          </w:divBdr>
        </w:div>
      </w:divsChild>
    </w:div>
    <w:div w:id="861015222">
      <w:bodyDiv w:val="1"/>
      <w:marLeft w:val="0"/>
      <w:marRight w:val="0"/>
      <w:marTop w:val="0"/>
      <w:marBottom w:val="0"/>
      <w:divBdr>
        <w:top w:val="none" w:sz="0" w:space="0" w:color="auto"/>
        <w:left w:val="none" w:sz="0" w:space="0" w:color="auto"/>
        <w:bottom w:val="none" w:sz="0" w:space="0" w:color="auto"/>
        <w:right w:val="none" w:sz="0" w:space="0" w:color="auto"/>
      </w:divBdr>
      <w:divsChild>
        <w:div w:id="1577593764">
          <w:marLeft w:val="0"/>
          <w:marRight w:val="0"/>
          <w:marTop w:val="0"/>
          <w:marBottom w:val="0"/>
          <w:divBdr>
            <w:top w:val="none" w:sz="0" w:space="0" w:color="auto"/>
            <w:left w:val="none" w:sz="0" w:space="0" w:color="auto"/>
            <w:bottom w:val="none" w:sz="0" w:space="0" w:color="auto"/>
            <w:right w:val="none" w:sz="0" w:space="0" w:color="auto"/>
          </w:divBdr>
        </w:div>
        <w:div w:id="1354458898">
          <w:marLeft w:val="0"/>
          <w:marRight w:val="0"/>
          <w:marTop w:val="0"/>
          <w:marBottom w:val="0"/>
          <w:divBdr>
            <w:top w:val="none" w:sz="0" w:space="0" w:color="auto"/>
            <w:left w:val="none" w:sz="0" w:space="0" w:color="auto"/>
            <w:bottom w:val="none" w:sz="0" w:space="0" w:color="auto"/>
            <w:right w:val="none" w:sz="0" w:space="0" w:color="auto"/>
          </w:divBdr>
        </w:div>
        <w:div w:id="1183780388">
          <w:marLeft w:val="0"/>
          <w:marRight w:val="0"/>
          <w:marTop w:val="0"/>
          <w:marBottom w:val="0"/>
          <w:divBdr>
            <w:top w:val="none" w:sz="0" w:space="0" w:color="auto"/>
            <w:left w:val="none" w:sz="0" w:space="0" w:color="auto"/>
            <w:bottom w:val="none" w:sz="0" w:space="0" w:color="auto"/>
            <w:right w:val="none" w:sz="0" w:space="0" w:color="auto"/>
          </w:divBdr>
        </w:div>
        <w:div w:id="234513685">
          <w:marLeft w:val="0"/>
          <w:marRight w:val="0"/>
          <w:marTop w:val="0"/>
          <w:marBottom w:val="0"/>
          <w:divBdr>
            <w:top w:val="none" w:sz="0" w:space="0" w:color="auto"/>
            <w:left w:val="none" w:sz="0" w:space="0" w:color="auto"/>
            <w:bottom w:val="none" w:sz="0" w:space="0" w:color="auto"/>
            <w:right w:val="none" w:sz="0" w:space="0" w:color="auto"/>
          </w:divBdr>
        </w:div>
        <w:div w:id="217203438">
          <w:marLeft w:val="0"/>
          <w:marRight w:val="0"/>
          <w:marTop w:val="0"/>
          <w:marBottom w:val="0"/>
          <w:divBdr>
            <w:top w:val="none" w:sz="0" w:space="0" w:color="auto"/>
            <w:left w:val="none" w:sz="0" w:space="0" w:color="auto"/>
            <w:bottom w:val="none" w:sz="0" w:space="0" w:color="auto"/>
            <w:right w:val="none" w:sz="0" w:space="0" w:color="auto"/>
          </w:divBdr>
        </w:div>
      </w:divsChild>
    </w:div>
    <w:div w:id="929895668">
      <w:bodyDiv w:val="1"/>
      <w:marLeft w:val="0"/>
      <w:marRight w:val="0"/>
      <w:marTop w:val="0"/>
      <w:marBottom w:val="0"/>
      <w:divBdr>
        <w:top w:val="none" w:sz="0" w:space="0" w:color="auto"/>
        <w:left w:val="none" w:sz="0" w:space="0" w:color="auto"/>
        <w:bottom w:val="none" w:sz="0" w:space="0" w:color="auto"/>
        <w:right w:val="none" w:sz="0" w:space="0" w:color="auto"/>
      </w:divBdr>
    </w:div>
    <w:div w:id="1308516468">
      <w:bodyDiv w:val="1"/>
      <w:marLeft w:val="0"/>
      <w:marRight w:val="0"/>
      <w:marTop w:val="0"/>
      <w:marBottom w:val="0"/>
      <w:divBdr>
        <w:top w:val="none" w:sz="0" w:space="0" w:color="auto"/>
        <w:left w:val="none" w:sz="0" w:space="0" w:color="auto"/>
        <w:bottom w:val="none" w:sz="0" w:space="0" w:color="auto"/>
        <w:right w:val="none" w:sz="0" w:space="0" w:color="auto"/>
      </w:divBdr>
      <w:divsChild>
        <w:div w:id="1533810249">
          <w:marLeft w:val="0"/>
          <w:marRight w:val="0"/>
          <w:marTop w:val="0"/>
          <w:marBottom w:val="0"/>
          <w:divBdr>
            <w:top w:val="none" w:sz="0" w:space="0" w:color="auto"/>
            <w:left w:val="none" w:sz="0" w:space="0" w:color="auto"/>
            <w:bottom w:val="none" w:sz="0" w:space="0" w:color="auto"/>
            <w:right w:val="none" w:sz="0" w:space="0" w:color="auto"/>
          </w:divBdr>
        </w:div>
        <w:div w:id="221714682">
          <w:marLeft w:val="0"/>
          <w:marRight w:val="0"/>
          <w:marTop w:val="0"/>
          <w:marBottom w:val="0"/>
          <w:divBdr>
            <w:top w:val="none" w:sz="0" w:space="0" w:color="auto"/>
            <w:left w:val="none" w:sz="0" w:space="0" w:color="auto"/>
            <w:bottom w:val="none" w:sz="0" w:space="0" w:color="auto"/>
            <w:right w:val="none" w:sz="0" w:space="0" w:color="auto"/>
          </w:divBdr>
        </w:div>
        <w:div w:id="1205026466">
          <w:marLeft w:val="0"/>
          <w:marRight w:val="0"/>
          <w:marTop w:val="0"/>
          <w:marBottom w:val="0"/>
          <w:divBdr>
            <w:top w:val="none" w:sz="0" w:space="0" w:color="auto"/>
            <w:left w:val="none" w:sz="0" w:space="0" w:color="auto"/>
            <w:bottom w:val="none" w:sz="0" w:space="0" w:color="auto"/>
            <w:right w:val="none" w:sz="0" w:space="0" w:color="auto"/>
          </w:divBdr>
        </w:div>
        <w:div w:id="1857766366">
          <w:marLeft w:val="0"/>
          <w:marRight w:val="0"/>
          <w:marTop w:val="0"/>
          <w:marBottom w:val="0"/>
          <w:divBdr>
            <w:top w:val="none" w:sz="0" w:space="0" w:color="auto"/>
            <w:left w:val="none" w:sz="0" w:space="0" w:color="auto"/>
            <w:bottom w:val="none" w:sz="0" w:space="0" w:color="auto"/>
            <w:right w:val="none" w:sz="0" w:space="0" w:color="auto"/>
          </w:divBdr>
        </w:div>
        <w:div w:id="952248919">
          <w:marLeft w:val="0"/>
          <w:marRight w:val="0"/>
          <w:marTop w:val="0"/>
          <w:marBottom w:val="0"/>
          <w:divBdr>
            <w:top w:val="none" w:sz="0" w:space="0" w:color="auto"/>
            <w:left w:val="none" w:sz="0" w:space="0" w:color="auto"/>
            <w:bottom w:val="none" w:sz="0" w:space="0" w:color="auto"/>
            <w:right w:val="none" w:sz="0" w:space="0" w:color="auto"/>
          </w:divBdr>
        </w:div>
      </w:divsChild>
    </w:div>
    <w:div w:id="1379664941">
      <w:bodyDiv w:val="1"/>
      <w:marLeft w:val="0"/>
      <w:marRight w:val="0"/>
      <w:marTop w:val="0"/>
      <w:marBottom w:val="0"/>
      <w:divBdr>
        <w:top w:val="none" w:sz="0" w:space="0" w:color="auto"/>
        <w:left w:val="none" w:sz="0" w:space="0" w:color="auto"/>
        <w:bottom w:val="none" w:sz="0" w:space="0" w:color="auto"/>
        <w:right w:val="none" w:sz="0" w:space="0" w:color="auto"/>
      </w:divBdr>
      <w:divsChild>
        <w:div w:id="2040156544">
          <w:marLeft w:val="0"/>
          <w:marRight w:val="0"/>
          <w:marTop w:val="0"/>
          <w:marBottom w:val="0"/>
          <w:divBdr>
            <w:top w:val="none" w:sz="0" w:space="0" w:color="auto"/>
            <w:left w:val="none" w:sz="0" w:space="0" w:color="auto"/>
            <w:bottom w:val="none" w:sz="0" w:space="0" w:color="auto"/>
            <w:right w:val="none" w:sz="0" w:space="0" w:color="auto"/>
          </w:divBdr>
        </w:div>
        <w:div w:id="959650542">
          <w:marLeft w:val="0"/>
          <w:marRight w:val="0"/>
          <w:marTop w:val="0"/>
          <w:marBottom w:val="0"/>
          <w:divBdr>
            <w:top w:val="none" w:sz="0" w:space="0" w:color="auto"/>
            <w:left w:val="none" w:sz="0" w:space="0" w:color="auto"/>
            <w:bottom w:val="none" w:sz="0" w:space="0" w:color="auto"/>
            <w:right w:val="none" w:sz="0" w:space="0" w:color="auto"/>
          </w:divBdr>
        </w:div>
        <w:div w:id="1035959247">
          <w:marLeft w:val="0"/>
          <w:marRight w:val="0"/>
          <w:marTop w:val="0"/>
          <w:marBottom w:val="0"/>
          <w:divBdr>
            <w:top w:val="none" w:sz="0" w:space="0" w:color="auto"/>
            <w:left w:val="none" w:sz="0" w:space="0" w:color="auto"/>
            <w:bottom w:val="none" w:sz="0" w:space="0" w:color="auto"/>
            <w:right w:val="none" w:sz="0" w:space="0" w:color="auto"/>
          </w:divBdr>
        </w:div>
      </w:divsChild>
    </w:div>
    <w:div w:id="1521893124">
      <w:bodyDiv w:val="1"/>
      <w:marLeft w:val="0"/>
      <w:marRight w:val="0"/>
      <w:marTop w:val="0"/>
      <w:marBottom w:val="0"/>
      <w:divBdr>
        <w:top w:val="none" w:sz="0" w:space="0" w:color="auto"/>
        <w:left w:val="none" w:sz="0" w:space="0" w:color="auto"/>
        <w:bottom w:val="none" w:sz="0" w:space="0" w:color="auto"/>
        <w:right w:val="none" w:sz="0" w:space="0" w:color="auto"/>
      </w:divBdr>
    </w:div>
    <w:div w:id="1547334446">
      <w:bodyDiv w:val="1"/>
      <w:marLeft w:val="0"/>
      <w:marRight w:val="0"/>
      <w:marTop w:val="0"/>
      <w:marBottom w:val="0"/>
      <w:divBdr>
        <w:top w:val="none" w:sz="0" w:space="0" w:color="auto"/>
        <w:left w:val="none" w:sz="0" w:space="0" w:color="auto"/>
        <w:bottom w:val="none" w:sz="0" w:space="0" w:color="auto"/>
        <w:right w:val="none" w:sz="0" w:space="0" w:color="auto"/>
      </w:divBdr>
    </w:div>
    <w:div w:id="1578979581">
      <w:bodyDiv w:val="1"/>
      <w:marLeft w:val="0"/>
      <w:marRight w:val="0"/>
      <w:marTop w:val="0"/>
      <w:marBottom w:val="0"/>
      <w:divBdr>
        <w:top w:val="none" w:sz="0" w:space="0" w:color="auto"/>
        <w:left w:val="none" w:sz="0" w:space="0" w:color="auto"/>
        <w:bottom w:val="none" w:sz="0" w:space="0" w:color="auto"/>
        <w:right w:val="none" w:sz="0" w:space="0" w:color="auto"/>
      </w:divBdr>
      <w:divsChild>
        <w:div w:id="815797767">
          <w:marLeft w:val="0"/>
          <w:marRight w:val="0"/>
          <w:marTop w:val="0"/>
          <w:marBottom w:val="0"/>
          <w:divBdr>
            <w:top w:val="none" w:sz="0" w:space="0" w:color="auto"/>
            <w:left w:val="none" w:sz="0" w:space="0" w:color="auto"/>
            <w:bottom w:val="none" w:sz="0" w:space="0" w:color="auto"/>
            <w:right w:val="none" w:sz="0" w:space="0" w:color="auto"/>
          </w:divBdr>
        </w:div>
        <w:div w:id="280841067">
          <w:marLeft w:val="0"/>
          <w:marRight w:val="0"/>
          <w:marTop w:val="0"/>
          <w:marBottom w:val="0"/>
          <w:divBdr>
            <w:top w:val="none" w:sz="0" w:space="0" w:color="auto"/>
            <w:left w:val="none" w:sz="0" w:space="0" w:color="auto"/>
            <w:bottom w:val="none" w:sz="0" w:space="0" w:color="auto"/>
            <w:right w:val="none" w:sz="0" w:space="0" w:color="auto"/>
          </w:divBdr>
        </w:div>
        <w:div w:id="1955675859">
          <w:marLeft w:val="0"/>
          <w:marRight w:val="0"/>
          <w:marTop w:val="0"/>
          <w:marBottom w:val="0"/>
          <w:divBdr>
            <w:top w:val="none" w:sz="0" w:space="0" w:color="auto"/>
            <w:left w:val="none" w:sz="0" w:space="0" w:color="auto"/>
            <w:bottom w:val="none" w:sz="0" w:space="0" w:color="auto"/>
            <w:right w:val="none" w:sz="0" w:space="0" w:color="auto"/>
          </w:divBdr>
        </w:div>
        <w:div w:id="1267080389">
          <w:marLeft w:val="0"/>
          <w:marRight w:val="0"/>
          <w:marTop w:val="0"/>
          <w:marBottom w:val="0"/>
          <w:divBdr>
            <w:top w:val="none" w:sz="0" w:space="0" w:color="auto"/>
            <w:left w:val="none" w:sz="0" w:space="0" w:color="auto"/>
            <w:bottom w:val="none" w:sz="0" w:space="0" w:color="auto"/>
            <w:right w:val="none" w:sz="0" w:space="0" w:color="auto"/>
          </w:divBdr>
        </w:div>
        <w:div w:id="918372629">
          <w:marLeft w:val="0"/>
          <w:marRight w:val="0"/>
          <w:marTop w:val="0"/>
          <w:marBottom w:val="0"/>
          <w:divBdr>
            <w:top w:val="none" w:sz="0" w:space="0" w:color="auto"/>
            <w:left w:val="none" w:sz="0" w:space="0" w:color="auto"/>
            <w:bottom w:val="none" w:sz="0" w:space="0" w:color="auto"/>
            <w:right w:val="none" w:sz="0" w:space="0" w:color="auto"/>
          </w:divBdr>
        </w:div>
      </w:divsChild>
    </w:div>
    <w:div w:id="1611162942">
      <w:bodyDiv w:val="1"/>
      <w:marLeft w:val="0"/>
      <w:marRight w:val="0"/>
      <w:marTop w:val="0"/>
      <w:marBottom w:val="0"/>
      <w:divBdr>
        <w:top w:val="none" w:sz="0" w:space="0" w:color="auto"/>
        <w:left w:val="none" w:sz="0" w:space="0" w:color="auto"/>
        <w:bottom w:val="none" w:sz="0" w:space="0" w:color="auto"/>
        <w:right w:val="none" w:sz="0" w:space="0" w:color="auto"/>
      </w:divBdr>
      <w:divsChild>
        <w:div w:id="95171796">
          <w:marLeft w:val="0"/>
          <w:marRight w:val="0"/>
          <w:marTop w:val="0"/>
          <w:marBottom w:val="0"/>
          <w:divBdr>
            <w:top w:val="none" w:sz="0" w:space="0" w:color="auto"/>
            <w:left w:val="none" w:sz="0" w:space="0" w:color="auto"/>
            <w:bottom w:val="none" w:sz="0" w:space="0" w:color="auto"/>
            <w:right w:val="none" w:sz="0" w:space="0" w:color="auto"/>
          </w:divBdr>
        </w:div>
        <w:div w:id="772746013">
          <w:marLeft w:val="0"/>
          <w:marRight w:val="0"/>
          <w:marTop w:val="0"/>
          <w:marBottom w:val="0"/>
          <w:divBdr>
            <w:top w:val="none" w:sz="0" w:space="0" w:color="auto"/>
            <w:left w:val="none" w:sz="0" w:space="0" w:color="auto"/>
            <w:bottom w:val="none" w:sz="0" w:space="0" w:color="auto"/>
            <w:right w:val="none" w:sz="0" w:space="0" w:color="auto"/>
          </w:divBdr>
        </w:div>
        <w:div w:id="21052626">
          <w:marLeft w:val="0"/>
          <w:marRight w:val="0"/>
          <w:marTop w:val="0"/>
          <w:marBottom w:val="0"/>
          <w:divBdr>
            <w:top w:val="none" w:sz="0" w:space="0" w:color="auto"/>
            <w:left w:val="none" w:sz="0" w:space="0" w:color="auto"/>
            <w:bottom w:val="none" w:sz="0" w:space="0" w:color="auto"/>
            <w:right w:val="none" w:sz="0" w:space="0" w:color="auto"/>
          </w:divBdr>
        </w:div>
        <w:div w:id="1700619473">
          <w:marLeft w:val="0"/>
          <w:marRight w:val="0"/>
          <w:marTop w:val="0"/>
          <w:marBottom w:val="0"/>
          <w:divBdr>
            <w:top w:val="none" w:sz="0" w:space="0" w:color="auto"/>
            <w:left w:val="none" w:sz="0" w:space="0" w:color="auto"/>
            <w:bottom w:val="none" w:sz="0" w:space="0" w:color="auto"/>
            <w:right w:val="none" w:sz="0" w:space="0" w:color="auto"/>
          </w:divBdr>
        </w:div>
        <w:div w:id="1543207744">
          <w:marLeft w:val="0"/>
          <w:marRight w:val="0"/>
          <w:marTop w:val="0"/>
          <w:marBottom w:val="0"/>
          <w:divBdr>
            <w:top w:val="none" w:sz="0" w:space="0" w:color="auto"/>
            <w:left w:val="none" w:sz="0" w:space="0" w:color="auto"/>
            <w:bottom w:val="none" w:sz="0" w:space="0" w:color="auto"/>
            <w:right w:val="none" w:sz="0" w:space="0" w:color="auto"/>
          </w:divBdr>
        </w:div>
      </w:divsChild>
    </w:div>
    <w:div w:id="209200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jong@tue.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c.europa.eu/eurostat/statistics-explained/index.php/Energy_production_and_imports%20"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cc.ch/report/ar5/index.shtml%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erre.eu/publications/energy-transition-europe-initial-lessons-germany-uk-and-france%20" TargetMode="External"/><Relationship Id="rId4" Type="http://schemas.openxmlformats.org/officeDocument/2006/relationships/settings" Target="settings.xml"/><Relationship Id="rId9" Type="http://schemas.openxmlformats.org/officeDocument/2006/relationships/hyperlink" Target="http://www.worldenergyoutlook.org/weo2015/%2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0ED54-12A7-4707-B248-62C4A70C6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7</Pages>
  <Words>2278</Words>
  <Characters>12531</Characters>
  <Application>Microsoft Office Word</Application>
  <DocSecurity>0</DocSecurity>
  <Lines>104</Lines>
  <Paragraphs>29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Technische Universiteit Eindhoven</Company>
  <LinksUpToDate>false</LinksUpToDate>
  <CharactersWithSpaces>14780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lgoadmin</dc:creator>
  <cp:lastModifiedBy>Erik de Jong</cp:lastModifiedBy>
  <cp:revision>15</cp:revision>
  <cp:lastPrinted>2016-03-20T17:27:00Z</cp:lastPrinted>
  <dcterms:created xsi:type="dcterms:W3CDTF">2015-08-31T10:26:00Z</dcterms:created>
  <dcterms:modified xsi:type="dcterms:W3CDTF">2016-03-20T17:37:00Z</dcterms:modified>
</cp:coreProperties>
</file>