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16" w:rsidRPr="00373E16" w:rsidRDefault="00373E16" w:rsidP="00A90788">
      <w:pPr>
        <w:spacing w:line="400" w:lineRule="exact"/>
        <w:ind w:firstLineChars="200" w:firstLine="560"/>
        <w:rPr>
          <w:rFonts w:ascii="宋体" w:hAnsi="宋体"/>
          <w:sz w:val="28"/>
          <w:szCs w:val="28"/>
        </w:rPr>
      </w:pPr>
      <w:r w:rsidRPr="00373E16">
        <w:rPr>
          <w:rFonts w:ascii="宋体" w:hAnsi="宋体" w:hint="eastAsia"/>
          <w:sz w:val="28"/>
          <w:szCs w:val="28"/>
        </w:rPr>
        <w:t>童水光</w:t>
      </w:r>
      <w:r w:rsidR="00EC47EF">
        <w:rPr>
          <w:rFonts w:ascii="宋体" w:hAnsi="宋体" w:hint="eastAsia"/>
          <w:sz w:val="28"/>
          <w:szCs w:val="28"/>
        </w:rPr>
        <w:t>，</w:t>
      </w:r>
      <w:r w:rsidRPr="00373E16">
        <w:rPr>
          <w:rFonts w:ascii="宋体" w:hAnsi="宋体" w:hint="eastAsia"/>
          <w:sz w:val="28"/>
          <w:szCs w:val="28"/>
        </w:rPr>
        <w:t>男</w:t>
      </w:r>
      <w:r w:rsidR="00EC47EF">
        <w:rPr>
          <w:rFonts w:ascii="宋体" w:hAnsi="宋体" w:hint="eastAsia"/>
          <w:sz w:val="28"/>
          <w:szCs w:val="28"/>
        </w:rPr>
        <w:t>，</w:t>
      </w:r>
      <w:r w:rsidRPr="00373E16">
        <w:rPr>
          <w:rFonts w:ascii="宋体" w:hAnsi="宋体" w:hint="eastAsia"/>
          <w:sz w:val="28"/>
          <w:szCs w:val="28"/>
        </w:rPr>
        <w:t>1</w:t>
      </w:r>
      <w:r w:rsidRPr="00373E16">
        <w:rPr>
          <w:rFonts w:ascii="宋体" w:hAnsi="宋体"/>
          <w:sz w:val="28"/>
          <w:szCs w:val="28"/>
        </w:rPr>
        <w:t>960</w:t>
      </w:r>
      <w:r w:rsidRPr="00373E16">
        <w:rPr>
          <w:rFonts w:ascii="宋体" w:hAnsi="宋体" w:hint="eastAsia"/>
          <w:sz w:val="28"/>
          <w:szCs w:val="28"/>
        </w:rPr>
        <w:t>年9月8日出生</w:t>
      </w:r>
      <w:r w:rsidR="00EC47EF">
        <w:rPr>
          <w:rFonts w:ascii="宋体" w:hAnsi="宋体" w:hint="eastAsia"/>
          <w:sz w:val="28"/>
          <w:szCs w:val="28"/>
        </w:rPr>
        <w:t>，</w:t>
      </w:r>
      <w:r w:rsidRPr="00373E16">
        <w:rPr>
          <w:rFonts w:ascii="宋体" w:hAnsi="宋体" w:hint="eastAsia"/>
          <w:sz w:val="28"/>
          <w:szCs w:val="28"/>
        </w:rPr>
        <w:t>浙江衢州人，浙江大学1</w:t>
      </w:r>
      <w:r w:rsidRPr="00373E16">
        <w:rPr>
          <w:rFonts w:ascii="宋体" w:hAnsi="宋体"/>
          <w:sz w:val="28"/>
          <w:szCs w:val="28"/>
        </w:rPr>
        <w:t>991</w:t>
      </w:r>
      <w:r w:rsidRPr="00373E16">
        <w:rPr>
          <w:rFonts w:ascii="宋体" w:hAnsi="宋体" w:hint="eastAsia"/>
          <w:sz w:val="28"/>
          <w:szCs w:val="28"/>
        </w:rPr>
        <w:t>年博士毕业</w:t>
      </w:r>
      <w:r w:rsidR="00EC47EF">
        <w:rPr>
          <w:rFonts w:ascii="宋体" w:hAnsi="宋体" w:hint="eastAsia"/>
          <w:sz w:val="28"/>
          <w:szCs w:val="28"/>
        </w:rPr>
        <w:t>，</w:t>
      </w:r>
      <w:r w:rsidRPr="00373E16">
        <w:rPr>
          <w:rFonts w:ascii="宋体" w:hAnsi="宋体" w:hint="eastAsia"/>
          <w:sz w:val="28"/>
          <w:szCs w:val="28"/>
        </w:rPr>
        <w:t>清华大学博士后，</w:t>
      </w:r>
      <w:r w:rsidR="00E57A51">
        <w:rPr>
          <w:rFonts w:ascii="宋体" w:hAnsi="宋体" w:hint="eastAsia"/>
          <w:sz w:val="28"/>
          <w:szCs w:val="28"/>
        </w:rPr>
        <w:t>现任浙江大学机械设计研究所所长，教授、博士</w:t>
      </w:r>
      <w:r w:rsidR="00EC47EF">
        <w:rPr>
          <w:rFonts w:ascii="宋体" w:hAnsi="宋体" w:hint="eastAsia"/>
          <w:sz w:val="28"/>
          <w:szCs w:val="28"/>
        </w:rPr>
        <w:t>生</w:t>
      </w:r>
      <w:r w:rsidR="00E57A51">
        <w:rPr>
          <w:rFonts w:ascii="宋体" w:hAnsi="宋体" w:hint="eastAsia"/>
          <w:sz w:val="28"/>
          <w:szCs w:val="28"/>
        </w:rPr>
        <w:t>导师</w:t>
      </w:r>
      <w:r w:rsidR="00EC47EF">
        <w:rPr>
          <w:rFonts w:ascii="宋体" w:hAnsi="宋体" w:hint="eastAsia"/>
          <w:sz w:val="28"/>
          <w:szCs w:val="28"/>
        </w:rPr>
        <w:t>。</w:t>
      </w:r>
      <w:r w:rsidRPr="00373E16">
        <w:rPr>
          <w:rFonts w:ascii="宋体" w:hAnsi="宋体" w:hint="eastAsia"/>
          <w:sz w:val="28"/>
          <w:szCs w:val="28"/>
        </w:rPr>
        <w:t>长期从事重大装备的计算机辅助机械设计与分析研究，获国家科技进步二等奖1项、省部级一等奖7项，著作2本。他热爱祖国、学风正派、善于创新。1994年至今，培养博士生53人、硕士生73人和博士后20人。</w:t>
      </w:r>
      <w:bookmarkStart w:id="0" w:name="_GoBack"/>
      <w:bookmarkEnd w:id="0"/>
      <w:r w:rsidRPr="00373E16">
        <w:rPr>
          <w:rFonts w:ascii="宋体" w:hAnsi="宋体" w:hint="eastAsia"/>
          <w:sz w:val="28"/>
          <w:szCs w:val="28"/>
        </w:rPr>
        <w:t>是国务院特殊津贴专家，成就和贡献如下：</w:t>
      </w:r>
    </w:p>
    <w:p w:rsidR="00373E16" w:rsidRPr="00373E16" w:rsidRDefault="00373E16" w:rsidP="00A90788">
      <w:pPr>
        <w:spacing w:line="400" w:lineRule="exact"/>
        <w:ind w:firstLineChars="200" w:firstLine="560"/>
        <w:rPr>
          <w:rFonts w:ascii="宋体" w:hAnsi="宋体"/>
          <w:sz w:val="28"/>
          <w:szCs w:val="28"/>
        </w:rPr>
      </w:pPr>
      <w:r w:rsidRPr="00373E16">
        <w:rPr>
          <w:rFonts w:ascii="宋体" w:hAnsi="宋体" w:hint="eastAsia"/>
          <w:sz w:val="28"/>
          <w:szCs w:val="28"/>
        </w:rPr>
        <w:t>一、突破</w:t>
      </w:r>
      <w:bookmarkStart w:id="1" w:name="_Hlk962506"/>
      <w:r w:rsidRPr="00373E16">
        <w:rPr>
          <w:rFonts w:ascii="宋体" w:hAnsi="宋体" w:hint="eastAsia"/>
          <w:sz w:val="28"/>
          <w:szCs w:val="28"/>
        </w:rPr>
        <w:t>大功率船用齿轮箱传动</w:t>
      </w:r>
      <w:bookmarkEnd w:id="1"/>
      <w:r w:rsidRPr="00373E16">
        <w:rPr>
          <w:rFonts w:ascii="宋体" w:hAnsi="宋体" w:hint="eastAsia"/>
          <w:sz w:val="28"/>
          <w:szCs w:val="28"/>
        </w:rPr>
        <w:t>与推进系统关键技术，为我国经济建设和国防安全做出巨大贡献，其成果获得2016年国家科技进步二等奖，大功率船用齿轮箱传动与推进系统是将主机动力转化为舰船推动力的关键装置，决定舰船的性能。通过技术攻关，取得重大创新突破：提出大功率高速推进背景下权衡适度设计方法，突破大功率船用齿轮箱传动与螺旋桨推进系统设计制造技术瓶颈。</w:t>
      </w:r>
    </w:p>
    <w:p w:rsidR="00373E16" w:rsidRPr="00373E16" w:rsidRDefault="00373E16" w:rsidP="00A90788">
      <w:pPr>
        <w:spacing w:line="400" w:lineRule="exact"/>
        <w:ind w:firstLineChars="200" w:firstLine="560"/>
        <w:rPr>
          <w:rFonts w:ascii="宋体" w:hAnsi="宋体"/>
          <w:sz w:val="28"/>
          <w:szCs w:val="28"/>
        </w:rPr>
      </w:pPr>
      <w:r w:rsidRPr="00373E16">
        <w:rPr>
          <w:rFonts w:ascii="宋体" w:hAnsi="宋体" w:hint="eastAsia"/>
          <w:sz w:val="28"/>
          <w:szCs w:val="28"/>
        </w:rPr>
        <w:t>二、改变传统设计方法，开创锅炉数字化设计技术及应用，与57家大型锅炉企业合作，取得巨大的经济效益</w:t>
      </w:r>
      <w:r w:rsidR="00E57A51">
        <w:rPr>
          <w:rFonts w:ascii="宋体" w:hAnsi="宋体" w:hint="eastAsia"/>
          <w:sz w:val="28"/>
          <w:szCs w:val="28"/>
        </w:rPr>
        <w:t>。</w:t>
      </w:r>
      <w:r w:rsidRPr="00373E16">
        <w:rPr>
          <w:rFonts w:ascii="宋体" w:hAnsi="宋体" w:hint="eastAsia"/>
          <w:sz w:val="28"/>
          <w:szCs w:val="28"/>
        </w:rPr>
        <w:t xml:space="preserve">锅炉是国民经济中产生蒸汽或热水的重大热能转换机械装备，在国家制造业信息化科技项目支持下，首次提出基于复杂系统传热理论的计算机辅助锅炉智能设计方法，提出锅炉传热性能计算理论及优化方法，建立面向通用锅炉的集成设计技术，主持开发完成200多万行C语言代码基于面向对象技术的大型锅炉数字化设计系统，获7项软件著作权，获省部级以上科技奖励7项，技术总体达国际先进、系统通用性方面达到国际领先水平。   </w:t>
      </w:r>
    </w:p>
    <w:p w:rsidR="00373E16" w:rsidRPr="00373E16" w:rsidRDefault="00373E16" w:rsidP="00A90788">
      <w:pPr>
        <w:spacing w:line="400" w:lineRule="exact"/>
        <w:ind w:firstLineChars="200" w:firstLine="560"/>
        <w:rPr>
          <w:rFonts w:ascii="宋体" w:hAnsi="宋体"/>
          <w:sz w:val="28"/>
          <w:szCs w:val="28"/>
        </w:rPr>
      </w:pPr>
      <w:r w:rsidRPr="00373E16">
        <w:rPr>
          <w:rFonts w:ascii="宋体" w:hAnsi="宋体" w:hint="eastAsia"/>
          <w:sz w:val="28"/>
          <w:szCs w:val="28"/>
        </w:rPr>
        <w:t>三、攻克节能高效大举力密度高效率叉车设计技术，为我国物流搬运行业做出重大贡献</w:t>
      </w:r>
      <w:r w:rsidR="00DB5929">
        <w:rPr>
          <w:rFonts w:ascii="宋体" w:hAnsi="宋体" w:hint="eastAsia"/>
          <w:sz w:val="28"/>
          <w:szCs w:val="28"/>
        </w:rPr>
        <w:t>，</w:t>
      </w:r>
      <w:r w:rsidRPr="00373E16">
        <w:rPr>
          <w:rFonts w:ascii="宋体" w:hAnsi="宋体" w:hint="eastAsia"/>
          <w:sz w:val="28"/>
          <w:szCs w:val="28"/>
        </w:rPr>
        <w:t>创建了基于负载敏感的叉车动力系统机电液集成设计方法，突破了叉车等强度保持结构-部件-整体的热流固逆向可拓重用分析技术，建立了基于叉车信息反馈融合的大举力密度叉车族谱变型设计系统。相关成果省级部科技进步一等奖3</w:t>
      </w:r>
      <w:r w:rsidRPr="00373E16">
        <w:rPr>
          <w:rFonts w:ascii="宋体" w:hAnsi="宋体"/>
          <w:sz w:val="28"/>
          <w:szCs w:val="28"/>
        </w:rPr>
        <w:t>项</w:t>
      </w:r>
      <w:r w:rsidRPr="00373E16">
        <w:rPr>
          <w:rFonts w:ascii="宋体" w:hAnsi="宋体" w:hint="eastAsia"/>
          <w:sz w:val="28"/>
          <w:szCs w:val="28"/>
        </w:rPr>
        <w:t xml:space="preserve"> </w:t>
      </w:r>
    </w:p>
    <w:p w:rsidR="00373E16" w:rsidRPr="00373E16" w:rsidRDefault="00373E16" w:rsidP="00A90788">
      <w:pPr>
        <w:spacing w:line="400" w:lineRule="exact"/>
        <w:ind w:firstLineChars="200" w:firstLine="560"/>
        <w:jc w:val="left"/>
        <w:rPr>
          <w:rFonts w:ascii="宋体" w:hAnsi="宋体"/>
          <w:sz w:val="28"/>
          <w:szCs w:val="28"/>
        </w:rPr>
      </w:pPr>
      <w:r w:rsidRPr="00373E16">
        <w:rPr>
          <w:rFonts w:ascii="宋体" w:hAnsi="宋体" w:hint="eastAsia"/>
          <w:sz w:val="28"/>
          <w:szCs w:val="28"/>
        </w:rPr>
        <w:t>四、提出逆向工程技术、数字化设计与精准计算技术，</w:t>
      </w:r>
      <w:r w:rsidR="00E57A51">
        <w:rPr>
          <w:rFonts w:ascii="宋体" w:hAnsi="宋体" w:hint="eastAsia"/>
          <w:sz w:val="28"/>
          <w:szCs w:val="28"/>
        </w:rPr>
        <w:t>推动</w:t>
      </w:r>
      <w:r w:rsidRPr="00373E16">
        <w:rPr>
          <w:rFonts w:ascii="宋体" w:hAnsi="宋体" w:hint="eastAsia"/>
          <w:sz w:val="28"/>
          <w:szCs w:val="28"/>
        </w:rPr>
        <w:t>重大技术装备自主设计制造，</w:t>
      </w:r>
      <w:r w:rsidR="00E57A51">
        <w:rPr>
          <w:rFonts w:ascii="宋体" w:hAnsi="宋体" w:hint="eastAsia"/>
          <w:sz w:val="28"/>
          <w:szCs w:val="28"/>
        </w:rPr>
        <w:t>其中</w:t>
      </w:r>
      <w:r w:rsidRPr="00373E16">
        <w:rPr>
          <w:rFonts w:ascii="宋体" w:hAnsi="宋体" w:hint="eastAsia"/>
          <w:sz w:val="28"/>
          <w:szCs w:val="28"/>
        </w:rPr>
        <w:t>高效自动化全喂入联合收获机关键技术获省科技进步一等奖。</w:t>
      </w:r>
    </w:p>
    <w:p w:rsidR="00687D0E" w:rsidRPr="00373E16" w:rsidRDefault="00687D0E">
      <w:pPr>
        <w:rPr>
          <w:rFonts w:ascii="宋体" w:hAnsi="宋体"/>
          <w:szCs w:val="28"/>
        </w:rPr>
      </w:pPr>
    </w:p>
    <w:sectPr w:rsidR="00687D0E" w:rsidRPr="00373E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E3C" w:rsidRDefault="00BA5E3C" w:rsidP="00A90788">
      <w:r>
        <w:separator/>
      </w:r>
    </w:p>
  </w:endnote>
  <w:endnote w:type="continuationSeparator" w:id="0">
    <w:p w:rsidR="00BA5E3C" w:rsidRDefault="00BA5E3C" w:rsidP="00A9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E3C" w:rsidRDefault="00BA5E3C" w:rsidP="00A90788">
      <w:r>
        <w:separator/>
      </w:r>
    </w:p>
  </w:footnote>
  <w:footnote w:type="continuationSeparator" w:id="0">
    <w:p w:rsidR="00BA5E3C" w:rsidRDefault="00BA5E3C" w:rsidP="00A90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16"/>
    <w:rsid w:val="00373E16"/>
    <w:rsid w:val="00687D0E"/>
    <w:rsid w:val="00A90788"/>
    <w:rsid w:val="00AA2120"/>
    <w:rsid w:val="00BA3082"/>
    <w:rsid w:val="00BA5E3C"/>
    <w:rsid w:val="00DB5929"/>
    <w:rsid w:val="00E57A51"/>
    <w:rsid w:val="00EC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01E65"/>
  <w15:chartTrackingRefBased/>
  <w15:docId w15:val="{EC8ED3E4-D112-488E-A087-7A2D8679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E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7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788"/>
    <w:rPr>
      <w:rFonts w:ascii="Times New Roman" w:eastAsia="宋体" w:hAnsi="Times New Roman" w:cs="Times New Roman"/>
      <w:sz w:val="18"/>
      <w:szCs w:val="18"/>
    </w:rPr>
  </w:style>
  <w:style w:type="paragraph" w:styleId="a5">
    <w:name w:val="footer"/>
    <w:basedOn w:val="a"/>
    <w:link w:val="a6"/>
    <w:uiPriority w:val="99"/>
    <w:unhideWhenUsed/>
    <w:rsid w:val="00A90788"/>
    <w:pPr>
      <w:tabs>
        <w:tab w:val="center" w:pos="4153"/>
        <w:tab w:val="right" w:pos="8306"/>
      </w:tabs>
      <w:snapToGrid w:val="0"/>
      <w:jc w:val="left"/>
    </w:pPr>
    <w:rPr>
      <w:sz w:val="18"/>
      <w:szCs w:val="18"/>
    </w:rPr>
  </w:style>
  <w:style w:type="character" w:customStyle="1" w:styleId="a6">
    <w:name w:val="页脚 字符"/>
    <w:basedOn w:val="a0"/>
    <w:link w:val="a5"/>
    <w:uiPriority w:val="99"/>
    <w:rsid w:val="00A907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童水光</dc:creator>
  <cp:keywords/>
  <dc:description/>
  <cp:lastModifiedBy>Admin</cp:lastModifiedBy>
  <cp:revision>3</cp:revision>
  <dcterms:created xsi:type="dcterms:W3CDTF">2019-02-27T05:21:00Z</dcterms:created>
  <dcterms:modified xsi:type="dcterms:W3CDTF">2019-02-27T06:22:00Z</dcterms:modified>
</cp:coreProperties>
</file>