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“浙·时”梦想基金实施情况报告/结题报告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  <w:t>上学年梦想实施情况或整体完成程度（图文结合）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  <w:t>已获梦想执行经费决算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  <w:t>下阶段梦想执行计划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  <w:t>对资助方叶茂青先生的感谢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A450D"/>
    <w:multiLevelType w:val="singleLevel"/>
    <w:tmpl w:val="6B9A45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MTNhY2I1YzA4ODAyODdmZmU5NzZmOGU2ODE4NjEifQ=="/>
  </w:docVars>
  <w:rsids>
    <w:rsidRoot w:val="00000000"/>
    <w:rsid w:val="094620D8"/>
    <w:rsid w:val="151970B8"/>
    <w:rsid w:val="29253660"/>
    <w:rsid w:val="2FDC44EE"/>
    <w:rsid w:val="3C001C54"/>
    <w:rsid w:val="42D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2022-10-17T02:43:00Z</dcterms:created>
  <dc:creator>ZJU</dc:creator>
  <cp:lastModifiedBy>Bubble</cp:lastModifiedBy>
  <dcterms:modified xsi:type="dcterms:W3CDTF">2022-10-17T08:00:03Z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ADDAC63A04EE4967BAB6AF59A04004A0</vt:lpwstr>
  </property>
</Properties>
</file>