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3EA" w:rsidRPr="008C53EA" w:rsidRDefault="008C53EA" w:rsidP="008C53EA">
      <w:pPr>
        <w:widowControl/>
        <w:shd w:val="clear" w:color="auto" w:fill="FFFFFF"/>
        <w:snapToGrid w:val="0"/>
        <w:spacing w:line="560" w:lineRule="exact"/>
        <w:jc w:val="center"/>
        <w:rPr>
          <w:rFonts w:ascii="宋体" w:eastAsia="宋体" w:hAnsi="宋体" w:cs="宋体"/>
          <w:color w:val="040404"/>
          <w:kern w:val="0"/>
          <w:sz w:val="24"/>
          <w:szCs w:val="24"/>
        </w:rPr>
      </w:pPr>
      <w:bookmarkStart w:id="0" w:name="_GoBack"/>
      <w:r w:rsidRPr="008C53EA">
        <w:rPr>
          <w:rFonts w:ascii="Times New Roman" w:eastAsia="仿宋_GB2312" w:hAnsi="宋体" w:cs="宋体" w:hint="eastAsia"/>
          <w:color w:val="040404"/>
          <w:kern w:val="0"/>
          <w:sz w:val="33"/>
          <w:szCs w:val="33"/>
        </w:rPr>
        <w:t>浙大发</w:t>
      </w:r>
      <w:proofErr w:type="gramStart"/>
      <w:r w:rsidRPr="008C53EA">
        <w:rPr>
          <w:rFonts w:ascii="Times New Roman" w:eastAsia="仿宋_GB2312" w:hAnsi="宋体" w:cs="宋体" w:hint="eastAsia"/>
          <w:color w:val="040404"/>
          <w:kern w:val="0"/>
          <w:sz w:val="33"/>
          <w:szCs w:val="33"/>
        </w:rPr>
        <w:t>研</w:t>
      </w:r>
      <w:proofErr w:type="gramEnd"/>
      <w:r w:rsidRPr="008C53EA">
        <w:rPr>
          <w:rFonts w:ascii="Times New Roman" w:eastAsia="仿宋_GB2312" w:hAnsi="宋体" w:cs="宋体" w:hint="eastAsia"/>
          <w:color w:val="040404"/>
          <w:kern w:val="0"/>
          <w:sz w:val="33"/>
          <w:szCs w:val="33"/>
        </w:rPr>
        <w:t>〔</w:t>
      </w:r>
      <w:r w:rsidRPr="008C53EA">
        <w:rPr>
          <w:rFonts w:ascii="Times New Roman" w:eastAsia="仿宋_GB2312" w:hAnsi="Times New Roman" w:cs="Times New Roman"/>
          <w:color w:val="040404"/>
          <w:kern w:val="0"/>
          <w:sz w:val="33"/>
          <w:szCs w:val="33"/>
        </w:rPr>
        <w:t>2014</w:t>
      </w:r>
      <w:r w:rsidRPr="008C53EA">
        <w:rPr>
          <w:rFonts w:ascii="Times New Roman" w:eastAsia="仿宋_GB2312" w:hAnsi="宋体" w:cs="宋体" w:hint="eastAsia"/>
          <w:color w:val="040404"/>
          <w:kern w:val="0"/>
          <w:sz w:val="33"/>
          <w:szCs w:val="33"/>
        </w:rPr>
        <w:t>〕</w:t>
      </w:r>
      <w:r w:rsidRPr="008C53EA">
        <w:rPr>
          <w:rFonts w:ascii="Times New Roman" w:eastAsia="仿宋_GB2312" w:hAnsi="Times New Roman" w:cs="Times New Roman"/>
          <w:color w:val="040404"/>
          <w:kern w:val="0"/>
          <w:sz w:val="33"/>
          <w:szCs w:val="33"/>
        </w:rPr>
        <w:t>104</w:t>
      </w:r>
      <w:r w:rsidRPr="008C53EA">
        <w:rPr>
          <w:rFonts w:ascii="Times New Roman" w:eastAsia="仿宋_GB2312" w:hAnsi="宋体" w:cs="宋体" w:hint="eastAsia"/>
          <w:color w:val="040404"/>
          <w:kern w:val="0"/>
          <w:sz w:val="33"/>
          <w:szCs w:val="33"/>
        </w:rPr>
        <w:t>号</w:t>
      </w:r>
    </w:p>
    <w:bookmarkEnd w:id="0"/>
    <w:p w:rsidR="008C53EA" w:rsidRPr="008C53EA" w:rsidRDefault="008C53EA" w:rsidP="008C53EA">
      <w:pPr>
        <w:widowControl/>
        <w:shd w:val="clear" w:color="auto" w:fill="FFFFFF"/>
        <w:snapToGrid w:val="0"/>
        <w:spacing w:line="700" w:lineRule="exact"/>
        <w:jc w:val="center"/>
        <w:rPr>
          <w:rFonts w:ascii="宋体" w:eastAsia="宋体" w:hAnsi="宋体" w:cs="宋体"/>
          <w:color w:val="040404"/>
          <w:kern w:val="0"/>
          <w:sz w:val="24"/>
          <w:szCs w:val="24"/>
        </w:rPr>
      </w:pPr>
      <w:r w:rsidRPr="008C53EA">
        <w:rPr>
          <w:rFonts w:ascii="仿宋_GB2312" w:eastAsia="仿宋_GB2312" w:hAnsi="宋体" w:cs="宋体" w:hint="eastAsia"/>
          <w:color w:val="040404"/>
          <w:kern w:val="0"/>
          <w:sz w:val="32"/>
          <w:szCs w:val="20"/>
        </w:rPr>
        <w:t> </w:t>
      </w:r>
      <w:bookmarkStart w:id="1" w:name="OLE_LINK53"/>
      <w:bookmarkStart w:id="2" w:name="OLE_LINK18"/>
    </w:p>
    <w:p w:rsidR="008C53EA" w:rsidRPr="008C53EA" w:rsidRDefault="008C53EA" w:rsidP="008C53EA">
      <w:pPr>
        <w:widowControl/>
        <w:shd w:val="clear" w:color="auto" w:fill="FFFFFF"/>
        <w:spacing w:line="600" w:lineRule="exact"/>
        <w:jc w:val="left"/>
        <w:rPr>
          <w:rFonts w:ascii="宋体" w:eastAsia="宋体" w:hAnsi="宋体" w:cs="宋体"/>
          <w:color w:val="040404"/>
          <w:kern w:val="0"/>
          <w:sz w:val="33"/>
          <w:szCs w:val="33"/>
        </w:rPr>
      </w:pPr>
      <w:r w:rsidRPr="008C53EA">
        <w:rPr>
          <w:rFonts w:ascii="Times New Roman" w:eastAsia="仿宋_GB2312" w:hAnsi="宋体" w:cs="宋体" w:hint="eastAsia"/>
          <w:color w:val="040404"/>
          <w:kern w:val="0"/>
          <w:sz w:val="33"/>
          <w:szCs w:val="33"/>
        </w:rPr>
        <w:t>各学院（系），行政各部门，各校区管委会，直属各单位：</w:t>
      </w:r>
    </w:p>
    <w:p w:rsidR="008C53EA" w:rsidRPr="008C53EA" w:rsidRDefault="008C53EA" w:rsidP="008C53EA">
      <w:pPr>
        <w:widowControl/>
        <w:shd w:val="clear" w:color="auto" w:fill="FFFFFF"/>
        <w:spacing w:line="600" w:lineRule="exact"/>
        <w:ind w:firstLine="600"/>
        <w:jc w:val="left"/>
        <w:rPr>
          <w:rFonts w:ascii="宋体" w:eastAsia="宋体" w:hAnsi="宋体" w:cs="宋体"/>
          <w:color w:val="040404"/>
          <w:kern w:val="0"/>
          <w:sz w:val="33"/>
          <w:szCs w:val="33"/>
        </w:rPr>
      </w:pPr>
      <w:r w:rsidRPr="008C53EA">
        <w:rPr>
          <w:rFonts w:ascii="Times New Roman" w:eastAsia="仿宋_GB2312" w:hAnsi="宋体" w:cs="宋体" w:hint="eastAsia"/>
          <w:color w:val="040404"/>
          <w:kern w:val="0"/>
          <w:sz w:val="33"/>
          <w:szCs w:val="33"/>
        </w:rPr>
        <w:t>现将《浙江大学博士硕士学位论文隐名评阅暂行办法》印发给你们，请遵照执行。</w:t>
      </w:r>
    </w:p>
    <w:p w:rsidR="008C53EA" w:rsidRPr="008C53EA" w:rsidRDefault="008C53EA" w:rsidP="008C53EA">
      <w:pPr>
        <w:widowControl/>
        <w:shd w:val="clear" w:color="auto" w:fill="FFFFFF"/>
        <w:snapToGrid w:val="0"/>
        <w:spacing w:line="600" w:lineRule="exact"/>
        <w:ind w:firstLineChars="1800" w:firstLine="5724"/>
        <w:jc w:val="left"/>
        <w:rPr>
          <w:rFonts w:ascii="宋体" w:eastAsia="宋体" w:hAnsi="宋体" w:cs="宋体"/>
          <w:color w:val="040404"/>
          <w:kern w:val="0"/>
          <w:sz w:val="33"/>
          <w:szCs w:val="33"/>
        </w:rPr>
      </w:pPr>
      <w:r w:rsidRPr="008C53EA">
        <w:rPr>
          <w:rFonts w:ascii="Times New Roman" w:eastAsia="仿宋_GB2312" w:hAnsi="Times New Roman" w:cs="Times New Roman"/>
          <w:color w:val="040404"/>
          <w:spacing w:val="-6"/>
          <w:kern w:val="0"/>
          <w:sz w:val="33"/>
          <w:szCs w:val="33"/>
        </w:rPr>
        <w:t> </w:t>
      </w:r>
    </w:p>
    <w:p w:rsidR="008C53EA" w:rsidRPr="008C53EA" w:rsidRDefault="008C53EA" w:rsidP="008C53EA">
      <w:pPr>
        <w:widowControl/>
        <w:shd w:val="clear" w:color="auto" w:fill="FFFFFF"/>
        <w:snapToGrid w:val="0"/>
        <w:spacing w:line="600" w:lineRule="exact"/>
        <w:ind w:firstLineChars="1800" w:firstLine="5724"/>
        <w:jc w:val="left"/>
        <w:rPr>
          <w:rFonts w:ascii="宋体" w:eastAsia="宋体" w:hAnsi="宋体" w:cs="宋体"/>
          <w:color w:val="040404"/>
          <w:kern w:val="0"/>
          <w:sz w:val="33"/>
          <w:szCs w:val="33"/>
        </w:rPr>
      </w:pPr>
      <w:r w:rsidRPr="008C53EA">
        <w:rPr>
          <w:rFonts w:ascii="Times New Roman" w:eastAsia="仿宋_GB2312" w:hAnsi="Times New Roman" w:cs="Times New Roman"/>
          <w:color w:val="040404"/>
          <w:spacing w:val="-6"/>
          <w:kern w:val="0"/>
          <w:sz w:val="33"/>
          <w:szCs w:val="33"/>
        </w:rPr>
        <w:t> </w:t>
      </w:r>
    </w:p>
    <w:p w:rsidR="008C53EA" w:rsidRPr="008C53EA" w:rsidRDefault="008C53EA" w:rsidP="008C53EA">
      <w:pPr>
        <w:widowControl/>
        <w:shd w:val="clear" w:color="auto" w:fill="FFFFFF"/>
        <w:snapToGrid w:val="0"/>
        <w:spacing w:line="600" w:lineRule="exact"/>
        <w:ind w:firstLineChars="1800" w:firstLine="5724"/>
        <w:jc w:val="center"/>
        <w:rPr>
          <w:rFonts w:ascii="宋体" w:eastAsia="宋体" w:hAnsi="宋体" w:cs="宋体"/>
          <w:color w:val="040404"/>
          <w:kern w:val="0"/>
          <w:sz w:val="33"/>
          <w:szCs w:val="33"/>
        </w:rPr>
      </w:pPr>
      <w:r w:rsidRPr="008C53EA">
        <w:rPr>
          <w:rFonts w:ascii="Times New Roman" w:eastAsia="仿宋_GB2312" w:hAnsi="宋体" w:cs="宋体" w:hint="eastAsia"/>
          <w:color w:val="040404"/>
          <w:spacing w:val="-6"/>
          <w:kern w:val="0"/>
          <w:sz w:val="33"/>
          <w:szCs w:val="33"/>
        </w:rPr>
        <w:t>浙江大学</w:t>
      </w:r>
    </w:p>
    <w:p w:rsidR="008C53EA" w:rsidRPr="008C53EA" w:rsidRDefault="008C53EA" w:rsidP="008C53EA">
      <w:pPr>
        <w:widowControl/>
        <w:shd w:val="clear" w:color="auto" w:fill="FFFFFF"/>
        <w:snapToGrid w:val="0"/>
        <w:spacing w:line="600" w:lineRule="exact"/>
        <w:ind w:right="1272"/>
        <w:jc w:val="right"/>
        <w:rPr>
          <w:rFonts w:ascii="宋体" w:eastAsia="宋体" w:hAnsi="宋体" w:cs="宋体"/>
          <w:color w:val="040404"/>
          <w:kern w:val="0"/>
          <w:sz w:val="33"/>
          <w:szCs w:val="33"/>
        </w:rPr>
      </w:pPr>
      <w:r w:rsidRPr="008C53EA">
        <w:rPr>
          <w:rFonts w:ascii="Times New Roman" w:eastAsia="仿宋_GB2312" w:hAnsi="Times New Roman" w:cs="Times New Roman"/>
          <w:color w:val="040404"/>
          <w:spacing w:val="-6"/>
          <w:kern w:val="0"/>
          <w:sz w:val="33"/>
          <w:szCs w:val="33"/>
        </w:rPr>
        <w:t>2014</w:t>
      </w:r>
      <w:r w:rsidRPr="008C53EA">
        <w:rPr>
          <w:rFonts w:ascii="Times New Roman" w:eastAsia="仿宋_GB2312" w:hAnsi="宋体" w:cs="宋体" w:hint="eastAsia"/>
          <w:color w:val="040404"/>
          <w:spacing w:val="-6"/>
          <w:kern w:val="0"/>
          <w:sz w:val="33"/>
          <w:szCs w:val="33"/>
        </w:rPr>
        <w:t>年</w:t>
      </w:r>
      <w:r w:rsidRPr="008C53EA">
        <w:rPr>
          <w:rFonts w:ascii="Times New Roman" w:eastAsia="仿宋_GB2312" w:hAnsi="Times New Roman" w:cs="Times New Roman"/>
          <w:color w:val="040404"/>
          <w:spacing w:val="-6"/>
          <w:kern w:val="0"/>
          <w:sz w:val="33"/>
          <w:szCs w:val="33"/>
        </w:rPr>
        <w:t>11</w:t>
      </w:r>
      <w:r w:rsidRPr="008C53EA">
        <w:rPr>
          <w:rFonts w:ascii="Times New Roman" w:eastAsia="仿宋_GB2312" w:hAnsi="宋体" w:cs="宋体" w:hint="eastAsia"/>
          <w:color w:val="040404"/>
          <w:spacing w:val="-6"/>
          <w:kern w:val="0"/>
          <w:sz w:val="33"/>
          <w:szCs w:val="33"/>
        </w:rPr>
        <w:t>月</w:t>
      </w:r>
      <w:r w:rsidRPr="008C53EA">
        <w:rPr>
          <w:rFonts w:ascii="Times New Roman" w:eastAsia="仿宋_GB2312" w:hAnsi="Times New Roman" w:cs="Times New Roman"/>
          <w:color w:val="040404"/>
          <w:spacing w:val="-6"/>
          <w:kern w:val="0"/>
          <w:sz w:val="33"/>
          <w:szCs w:val="33"/>
        </w:rPr>
        <w:t>17</w:t>
      </w:r>
      <w:r w:rsidRPr="008C53EA">
        <w:rPr>
          <w:rFonts w:ascii="Times New Roman" w:eastAsia="仿宋_GB2312" w:hAnsi="宋体" w:cs="宋体" w:hint="eastAsia"/>
          <w:color w:val="040404"/>
          <w:spacing w:val="-6"/>
          <w:kern w:val="0"/>
          <w:sz w:val="33"/>
          <w:szCs w:val="33"/>
        </w:rPr>
        <w:t>日</w:t>
      </w:r>
    </w:p>
    <w:p w:rsidR="008C53EA" w:rsidRPr="008C53EA" w:rsidRDefault="008C53EA" w:rsidP="008C53EA">
      <w:pPr>
        <w:widowControl/>
        <w:shd w:val="clear" w:color="auto" w:fill="FFFFFF"/>
        <w:spacing w:line="600" w:lineRule="exact"/>
        <w:ind w:firstLine="600"/>
        <w:jc w:val="left"/>
        <w:rPr>
          <w:rFonts w:ascii="宋体" w:eastAsia="宋体" w:hAnsi="宋体" w:cs="宋体"/>
          <w:color w:val="040404"/>
          <w:kern w:val="0"/>
          <w:sz w:val="24"/>
          <w:szCs w:val="24"/>
        </w:rPr>
      </w:pPr>
      <w:r w:rsidRPr="008C53EA">
        <w:rPr>
          <w:rFonts w:ascii="Times New Roman" w:eastAsia="仿宋_GB2312" w:hAnsi="Times New Roman" w:cs="Times New Roman"/>
          <w:color w:val="040404"/>
          <w:kern w:val="0"/>
          <w:sz w:val="32"/>
          <w:szCs w:val="32"/>
        </w:rPr>
        <w:t> </w:t>
      </w:r>
    </w:p>
    <w:p w:rsidR="008C53EA" w:rsidRPr="008C53EA" w:rsidRDefault="008C53EA" w:rsidP="008C53EA">
      <w:pPr>
        <w:widowControl/>
        <w:shd w:val="clear" w:color="auto" w:fill="FFFFFF"/>
        <w:spacing w:line="432" w:lineRule="auto"/>
        <w:jc w:val="center"/>
        <w:rPr>
          <w:rFonts w:ascii="宋体" w:eastAsia="宋体" w:hAnsi="宋体" w:cs="宋体"/>
          <w:color w:val="040404"/>
          <w:kern w:val="0"/>
          <w:sz w:val="24"/>
          <w:szCs w:val="24"/>
        </w:rPr>
      </w:pPr>
      <w:r w:rsidRPr="008C53EA">
        <w:rPr>
          <w:rFonts w:ascii="Times New Roman" w:eastAsia="仿宋_GB2312" w:hAnsi="Times New Roman" w:cs="Times New Roman"/>
          <w:color w:val="040404"/>
          <w:kern w:val="0"/>
          <w:sz w:val="32"/>
          <w:szCs w:val="32"/>
        </w:rPr>
        <w:t> </w:t>
      </w:r>
    </w:p>
    <w:p w:rsidR="008C53EA" w:rsidRPr="008C53EA" w:rsidRDefault="008C53EA" w:rsidP="008C53EA">
      <w:pPr>
        <w:widowControl/>
        <w:shd w:val="clear" w:color="auto" w:fill="FFFFFF"/>
        <w:spacing w:line="432" w:lineRule="auto"/>
        <w:jc w:val="center"/>
        <w:rPr>
          <w:rFonts w:ascii="宋体" w:eastAsia="宋体" w:hAnsi="宋体" w:cs="宋体"/>
          <w:color w:val="040404"/>
          <w:kern w:val="0"/>
          <w:sz w:val="24"/>
          <w:szCs w:val="24"/>
        </w:rPr>
      </w:pPr>
      <w:r w:rsidRPr="008C53EA">
        <w:rPr>
          <w:rFonts w:ascii="方正小标宋简体" w:eastAsia="方正小标宋简体" w:hAnsi="宋体" w:cs="宋体" w:hint="eastAsia"/>
          <w:bCs/>
          <w:color w:val="040404"/>
          <w:kern w:val="0"/>
          <w:sz w:val="44"/>
          <w:szCs w:val="44"/>
        </w:rPr>
        <w:t>浙江大学博士硕士学位论文隐名评阅暂行办法</w:t>
      </w:r>
      <w:bookmarkEnd w:id="1"/>
    </w:p>
    <w:p w:rsidR="008C53EA" w:rsidRPr="008C53EA" w:rsidRDefault="008C53EA" w:rsidP="008C53EA">
      <w:pPr>
        <w:widowControl/>
        <w:shd w:val="clear" w:color="auto" w:fill="FFFFFF"/>
        <w:spacing w:line="440" w:lineRule="exact"/>
        <w:ind w:firstLine="593"/>
        <w:jc w:val="left"/>
        <w:rPr>
          <w:rFonts w:ascii="宋体" w:eastAsia="宋体" w:hAnsi="宋体" w:cs="宋体"/>
          <w:color w:val="040404"/>
          <w:kern w:val="0"/>
          <w:sz w:val="33"/>
          <w:szCs w:val="33"/>
        </w:rPr>
      </w:pPr>
      <w:r w:rsidRPr="008C53EA">
        <w:rPr>
          <w:rFonts w:ascii="仿宋_GB2312" w:eastAsia="仿宋_GB2312" w:hAnsi="宋体" w:cs="宋体"/>
          <w:b/>
          <w:bCs/>
          <w:color w:val="040404"/>
          <w:kern w:val="0"/>
          <w:sz w:val="28"/>
          <w:szCs w:val="20"/>
        </w:rPr>
        <w:t> </w:t>
      </w:r>
    </w:p>
    <w:p w:rsidR="008C53EA" w:rsidRPr="008C53EA" w:rsidRDefault="008C53EA" w:rsidP="008C53EA">
      <w:pPr>
        <w:widowControl/>
        <w:shd w:val="clear" w:color="auto" w:fill="FFFFFF"/>
        <w:spacing w:line="600" w:lineRule="exact"/>
        <w:ind w:firstLine="595"/>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第一条</w:t>
      </w:r>
      <w:r w:rsidRPr="008C53EA">
        <w:rPr>
          <w:rFonts w:ascii="Times New Roman" w:eastAsia="黑体" w:hAnsi="Times New Roman" w:cs="Times New Roman"/>
          <w:color w:val="040404"/>
          <w:kern w:val="0"/>
          <w:sz w:val="33"/>
          <w:szCs w:val="32"/>
        </w:rPr>
        <w:t> </w:t>
      </w:r>
      <w:r w:rsidRPr="008C53EA">
        <w:rPr>
          <w:rFonts w:ascii="Times New Roman" w:eastAsia="宋体" w:hAnsi="Times New Roman" w:cs="Times New Roman"/>
          <w:color w:val="040404"/>
          <w:kern w:val="0"/>
          <w:sz w:val="33"/>
          <w:szCs w:val="32"/>
        </w:rPr>
        <w:t xml:space="preserve"> </w:t>
      </w:r>
      <w:r w:rsidRPr="008C53EA">
        <w:rPr>
          <w:rFonts w:ascii="仿宋_GB2312" w:eastAsia="仿宋_GB2312" w:hAnsi="宋体" w:cs="宋体"/>
          <w:color w:val="040404"/>
          <w:kern w:val="0"/>
          <w:sz w:val="33"/>
          <w:szCs w:val="32"/>
        </w:rPr>
        <w:t>为提</w:t>
      </w:r>
      <w:r w:rsidRPr="008C53EA">
        <w:rPr>
          <w:rFonts w:ascii="仿宋_GB2312" w:eastAsia="仿宋_GB2312" w:hAnsi="宋体" w:cs="宋体"/>
          <w:color w:val="040404"/>
          <w:kern w:val="0"/>
          <w:sz w:val="33"/>
          <w:szCs w:val="33"/>
        </w:rPr>
        <w:t>高学校博士、硕士学位论文水平，保证博士、硕士学位授予质量，根据</w:t>
      </w:r>
      <w:r w:rsidRPr="008C53EA">
        <w:rPr>
          <w:rFonts w:ascii="仿宋_GB2312" w:eastAsia="仿宋_GB2312" w:hAnsi="宋体" w:cs="宋体"/>
          <w:color w:val="040404"/>
          <w:kern w:val="0"/>
          <w:sz w:val="33"/>
          <w:szCs w:val="32"/>
        </w:rPr>
        <w:t>《国务院学位委员会</w:t>
      </w:r>
      <w:bookmarkStart w:id="3" w:name="OLE_LINK3"/>
      <w:r w:rsidRPr="008C53EA">
        <w:rPr>
          <w:rFonts w:ascii="Times New Roman" w:eastAsia="宋体" w:hAnsi="Times New Roman" w:cs="Times New Roman"/>
          <w:color w:val="040404"/>
          <w:kern w:val="0"/>
          <w:sz w:val="33"/>
          <w:szCs w:val="32"/>
        </w:rPr>
        <w:t xml:space="preserve"> </w:t>
      </w:r>
      <w:r w:rsidRPr="008C53EA">
        <w:rPr>
          <w:rFonts w:ascii="仿宋_GB2312" w:eastAsia="仿宋_GB2312" w:hAnsi="宋体" w:cs="宋体"/>
          <w:color w:val="040404"/>
          <w:kern w:val="0"/>
          <w:sz w:val="33"/>
          <w:szCs w:val="32"/>
        </w:rPr>
        <w:t>教育部关于印发</w:t>
      </w:r>
      <w:r w:rsidRPr="008C53EA">
        <w:rPr>
          <w:rFonts w:ascii="Times New Roman" w:eastAsia="宋体" w:hAnsi="Times New Roman" w:cs="Times New Roman"/>
          <w:color w:val="040404"/>
          <w:kern w:val="0"/>
          <w:sz w:val="33"/>
          <w:szCs w:val="32"/>
        </w:rPr>
        <w:t>&lt;</w:t>
      </w:r>
      <w:r w:rsidRPr="008C53EA">
        <w:rPr>
          <w:rFonts w:ascii="仿宋_GB2312" w:eastAsia="仿宋_GB2312" w:hAnsi="宋体" w:cs="宋体"/>
          <w:color w:val="040404"/>
          <w:kern w:val="0"/>
          <w:sz w:val="33"/>
          <w:szCs w:val="32"/>
        </w:rPr>
        <w:t>博士硕士学位论文抽检办法</w:t>
      </w:r>
      <w:r w:rsidRPr="008C53EA">
        <w:rPr>
          <w:rFonts w:ascii="Times New Roman" w:eastAsia="宋体" w:hAnsi="Times New Roman" w:cs="Times New Roman"/>
          <w:color w:val="040404"/>
          <w:kern w:val="0"/>
          <w:sz w:val="33"/>
          <w:szCs w:val="32"/>
        </w:rPr>
        <w:t>&gt;</w:t>
      </w:r>
      <w:r w:rsidRPr="008C53EA">
        <w:rPr>
          <w:rFonts w:ascii="Times New Roman" w:eastAsia="仿宋_GB2312" w:hAnsi="宋体" w:cs="宋体"/>
          <w:color w:val="040404"/>
          <w:kern w:val="0"/>
          <w:sz w:val="33"/>
          <w:szCs w:val="32"/>
        </w:rPr>
        <w:t>的通知》</w:t>
      </w:r>
      <w:bookmarkEnd w:id="3"/>
      <w:r w:rsidRPr="008C53EA">
        <w:rPr>
          <w:rFonts w:ascii="Times New Roman" w:eastAsia="仿宋_GB2312" w:hAnsi="宋体" w:cs="宋体"/>
          <w:color w:val="040404"/>
          <w:kern w:val="0"/>
          <w:sz w:val="33"/>
          <w:szCs w:val="32"/>
        </w:rPr>
        <w:t>（学位〔</w:t>
      </w:r>
      <w:r w:rsidRPr="008C53EA">
        <w:rPr>
          <w:rFonts w:ascii="Times New Roman" w:eastAsia="宋体" w:hAnsi="Times New Roman" w:cs="Times New Roman"/>
          <w:color w:val="040404"/>
          <w:kern w:val="0"/>
          <w:sz w:val="33"/>
          <w:szCs w:val="32"/>
        </w:rPr>
        <w:t>2014</w:t>
      </w:r>
      <w:r w:rsidRPr="008C53EA">
        <w:rPr>
          <w:rFonts w:ascii="仿宋_GB2312" w:eastAsia="仿宋_GB2312" w:hAnsi="宋体" w:cs="宋体"/>
          <w:color w:val="040404"/>
          <w:kern w:val="0"/>
          <w:sz w:val="33"/>
          <w:szCs w:val="32"/>
        </w:rPr>
        <w:t>〕</w:t>
      </w:r>
      <w:r w:rsidRPr="008C53EA">
        <w:rPr>
          <w:rFonts w:ascii="Times New Roman" w:eastAsia="宋体" w:hAnsi="Times New Roman" w:cs="Times New Roman"/>
          <w:color w:val="040404"/>
          <w:kern w:val="0"/>
          <w:sz w:val="33"/>
          <w:szCs w:val="32"/>
        </w:rPr>
        <w:t>5</w:t>
      </w:r>
      <w:r w:rsidRPr="008C53EA">
        <w:rPr>
          <w:rFonts w:ascii="仿宋_GB2312" w:eastAsia="仿宋_GB2312" w:hAnsi="宋体" w:cs="宋体"/>
          <w:color w:val="040404"/>
          <w:kern w:val="0"/>
          <w:sz w:val="33"/>
          <w:szCs w:val="32"/>
        </w:rPr>
        <w:t>号）和《关于印发</w:t>
      </w:r>
      <w:r w:rsidRPr="008C53EA">
        <w:rPr>
          <w:rFonts w:ascii="Times New Roman" w:eastAsia="宋体" w:hAnsi="Times New Roman" w:cs="Times New Roman"/>
          <w:color w:val="040404"/>
          <w:kern w:val="0"/>
          <w:sz w:val="33"/>
          <w:szCs w:val="32"/>
        </w:rPr>
        <w:t>&lt;</w:t>
      </w:r>
      <w:r w:rsidRPr="008C53EA">
        <w:rPr>
          <w:rFonts w:ascii="仿宋_GB2312" w:eastAsia="仿宋_GB2312" w:hAnsi="宋体" w:cs="宋体"/>
          <w:color w:val="040404"/>
          <w:kern w:val="0"/>
          <w:sz w:val="33"/>
          <w:szCs w:val="32"/>
        </w:rPr>
        <w:t>浙江大学研究生学位论文答辩与学位申请实施办法</w:t>
      </w:r>
      <w:r w:rsidRPr="008C53EA">
        <w:rPr>
          <w:rFonts w:ascii="Times New Roman" w:eastAsia="宋体" w:hAnsi="Times New Roman" w:cs="Times New Roman"/>
          <w:color w:val="040404"/>
          <w:kern w:val="0"/>
          <w:sz w:val="33"/>
          <w:szCs w:val="32"/>
        </w:rPr>
        <w:t>&gt;</w:t>
      </w:r>
      <w:r w:rsidRPr="008C53EA">
        <w:rPr>
          <w:rFonts w:ascii="仿宋_GB2312" w:eastAsia="仿宋_GB2312" w:hAnsi="宋体" w:cs="宋体"/>
          <w:color w:val="040404"/>
          <w:kern w:val="0"/>
          <w:sz w:val="33"/>
          <w:szCs w:val="32"/>
        </w:rPr>
        <w:t>的通知》（浙大发</w:t>
      </w:r>
      <w:proofErr w:type="gramStart"/>
      <w:r w:rsidRPr="008C53EA">
        <w:rPr>
          <w:rFonts w:ascii="仿宋_GB2312" w:eastAsia="仿宋_GB2312" w:hAnsi="宋体" w:cs="宋体"/>
          <w:color w:val="040404"/>
          <w:kern w:val="0"/>
          <w:sz w:val="33"/>
          <w:szCs w:val="32"/>
        </w:rPr>
        <w:t>研</w:t>
      </w:r>
      <w:proofErr w:type="gramEnd"/>
      <w:r w:rsidRPr="008C53EA">
        <w:rPr>
          <w:rFonts w:ascii="仿宋_GB2312" w:eastAsia="仿宋_GB2312" w:hAnsi="宋体" w:cs="宋体"/>
          <w:color w:val="040404"/>
          <w:kern w:val="0"/>
          <w:sz w:val="33"/>
          <w:szCs w:val="32"/>
        </w:rPr>
        <w:t>〔</w:t>
      </w:r>
      <w:r w:rsidRPr="008C53EA">
        <w:rPr>
          <w:rFonts w:ascii="Times New Roman" w:eastAsia="宋体" w:hAnsi="Times New Roman" w:cs="Times New Roman"/>
          <w:color w:val="040404"/>
          <w:kern w:val="0"/>
          <w:sz w:val="33"/>
          <w:szCs w:val="32"/>
        </w:rPr>
        <w:t>2009</w:t>
      </w:r>
      <w:r w:rsidRPr="008C53EA">
        <w:rPr>
          <w:rFonts w:ascii="仿宋_GB2312" w:eastAsia="仿宋_GB2312" w:hAnsi="宋体" w:cs="宋体"/>
          <w:color w:val="040404"/>
          <w:kern w:val="0"/>
          <w:sz w:val="33"/>
          <w:szCs w:val="32"/>
        </w:rPr>
        <w:t>〕</w:t>
      </w:r>
      <w:r w:rsidRPr="008C53EA">
        <w:rPr>
          <w:rFonts w:ascii="Times New Roman" w:eastAsia="宋体" w:hAnsi="Times New Roman" w:cs="Times New Roman"/>
          <w:color w:val="040404"/>
          <w:kern w:val="0"/>
          <w:sz w:val="33"/>
          <w:szCs w:val="32"/>
        </w:rPr>
        <w:t>48</w:t>
      </w:r>
      <w:r w:rsidRPr="008C53EA">
        <w:rPr>
          <w:rFonts w:ascii="Times New Roman" w:eastAsia="仿宋_GB2312" w:hAnsi="宋体" w:cs="宋体"/>
          <w:color w:val="040404"/>
          <w:kern w:val="0"/>
          <w:sz w:val="33"/>
          <w:szCs w:val="32"/>
        </w:rPr>
        <w:t>号），制定本暂行办法。</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第二条</w:t>
      </w:r>
      <w:r w:rsidRPr="008C53EA">
        <w:rPr>
          <w:rFonts w:ascii="Times New Roman" w:eastAsia="宋体" w:hAnsi="Times New Roman" w:cs="Times New Roman"/>
          <w:color w:val="040404"/>
          <w:kern w:val="0"/>
          <w:sz w:val="33"/>
          <w:szCs w:val="32"/>
        </w:rPr>
        <w:t xml:space="preserve">  </w:t>
      </w:r>
      <w:r w:rsidRPr="008C53EA">
        <w:rPr>
          <w:rFonts w:ascii="仿宋_GB2312" w:eastAsia="仿宋_GB2312" w:hAnsi="宋体" w:cs="宋体"/>
          <w:color w:val="040404"/>
          <w:kern w:val="0"/>
          <w:sz w:val="33"/>
          <w:szCs w:val="32"/>
        </w:rPr>
        <w:t>博士、硕士学位论文原则上实行网上评阅，也可同时寄送纸质版学位论文供专家评阅</w:t>
      </w:r>
      <w:r w:rsidRPr="008C53EA">
        <w:rPr>
          <w:rFonts w:ascii="Times New Roman" w:eastAsia="宋体-方正超大字符集" w:hAnsi="宋体-方正超大字符集" w:cs="宋体" w:hint="eastAsia"/>
          <w:color w:val="040404"/>
          <w:kern w:val="0"/>
          <w:sz w:val="33"/>
          <w:szCs w:val="32"/>
        </w:rPr>
        <w:t>，</w:t>
      </w:r>
      <w:r w:rsidRPr="008C53EA">
        <w:rPr>
          <w:rFonts w:ascii="仿宋_GB2312" w:eastAsia="仿宋_GB2312" w:hAnsi="宋体" w:cs="宋体"/>
          <w:color w:val="040404"/>
          <w:kern w:val="0"/>
          <w:sz w:val="33"/>
          <w:szCs w:val="32"/>
        </w:rPr>
        <w:t>评阅意见由各学院（系）通过研究生教育管理系统（以下简称</w:t>
      </w:r>
      <w:r w:rsidRPr="008C53EA">
        <w:rPr>
          <w:rFonts w:ascii="Times New Roman" w:eastAsia="宋体" w:hAnsi="Times New Roman" w:cs="Times New Roman"/>
          <w:color w:val="040404"/>
          <w:kern w:val="0"/>
          <w:sz w:val="33"/>
          <w:szCs w:val="32"/>
        </w:rPr>
        <w:t>“</w:t>
      </w:r>
      <w:r w:rsidRPr="008C53EA">
        <w:rPr>
          <w:rFonts w:ascii="仿宋_GB2312" w:eastAsia="仿宋_GB2312" w:hAnsi="宋体" w:cs="宋体"/>
          <w:color w:val="040404"/>
          <w:kern w:val="0"/>
          <w:sz w:val="33"/>
          <w:szCs w:val="32"/>
        </w:rPr>
        <w:t>管理系统</w:t>
      </w:r>
      <w:r w:rsidRPr="008C53EA">
        <w:rPr>
          <w:rFonts w:ascii="Times New Roman" w:eastAsia="宋体" w:hAnsi="Times New Roman" w:cs="Times New Roman"/>
          <w:color w:val="040404"/>
          <w:kern w:val="0"/>
          <w:sz w:val="33"/>
          <w:szCs w:val="32"/>
        </w:rPr>
        <w:t>”</w:t>
      </w:r>
      <w:r w:rsidRPr="008C53EA">
        <w:rPr>
          <w:rFonts w:ascii="Times New Roman" w:eastAsia="仿宋_GB2312" w:hAnsi="宋体" w:cs="宋体"/>
          <w:color w:val="040404"/>
          <w:kern w:val="0"/>
          <w:sz w:val="33"/>
          <w:szCs w:val="32"/>
        </w:rPr>
        <w:t>）</w:t>
      </w:r>
      <w:r w:rsidRPr="008C53EA">
        <w:rPr>
          <w:rFonts w:ascii="Times New Roman" w:eastAsia="仿宋_GB2312" w:hAnsi="宋体" w:cs="宋体"/>
          <w:color w:val="040404"/>
          <w:kern w:val="0"/>
          <w:sz w:val="33"/>
          <w:szCs w:val="32"/>
        </w:rPr>
        <w:lastRenderedPageBreak/>
        <w:t>提交，逐步实现网上评阅。各学院（系）要充分利用管理系统，逐步建立和完善评阅专家数据库，将全国高水平教学科研单位的一线学者纳入专家数据库。</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第三条</w:t>
      </w:r>
      <w:r w:rsidRPr="008C53EA">
        <w:rPr>
          <w:rFonts w:ascii="Times New Roman" w:eastAsia="宋体" w:hAnsi="Times New Roman" w:cs="Times New Roman"/>
          <w:color w:val="040404"/>
          <w:kern w:val="0"/>
          <w:sz w:val="33"/>
          <w:szCs w:val="32"/>
        </w:rPr>
        <w:t xml:space="preserve">  </w:t>
      </w:r>
      <w:r w:rsidRPr="008C53EA">
        <w:rPr>
          <w:rFonts w:ascii="仿宋_GB2312" w:eastAsia="仿宋_GB2312" w:hAnsi="宋体" w:cs="宋体"/>
          <w:color w:val="040404"/>
          <w:kern w:val="0"/>
          <w:sz w:val="33"/>
          <w:szCs w:val="32"/>
        </w:rPr>
        <w:t>隐名评阅是指学位论文评阅过程中，隐去评阅专家姓名和学位申请者及其指导教师姓名。各学院（系）博士学位论文隐名评阅比例不少于</w:t>
      </w:r>
      <w:r w:rsidRPr="008C53EA">
        <w:rPr>
          <w:rFonts w:ascii="Times New Roman" w:eastAsia="宋体" w:hAnsi="Times New Roman" w:cs="Times New Roman"/>
          <w:color w:val="040404"/>
          <w:kern w:val="0"/>
          <w:sz w:val="33"/>
          <w:szCs w:val="32"/>
        </w:rPr>
        <w:t>50%</w:t>
      </w:r>
      <w:r w:rsidRPr="008C53EA">
        <w:rPr>
          <w:rFonts w:ascii="仿宋_GB2312" w:eastAsia="仿宋_GB2312" w:hAnsi="宋体" w:cs="宋体"/>
          <w:color w:val="040404"/>
          <w:kern w:val="0"/>
          <w:sz w:val="33"/>
          <w:szCs w:val="32"/>
        </w:rPr>
        <w:t>，硕士学位论文隐名评阅比例不少于</w:t>
      </w:r>
      <w:r w:rsidRPr="008C53EA">
        <w:rPr>
          <w:rFonts w:ascii="Times New Roman" w:eastAsia="宋体" w:hAnsi="Times New Roman" w:cs="Times New Roman"/>
          <w:color w:val="040404"/>
          <w:kern w:val="0"/>
          <w:sz w:val="33"/>
          <w:szCs w:val="32"/>
        </w:rPr>
        <w:t>20%</w:t>
      </w:r>
      <w:r w:rsidRPr="008C53EA">
        <w:rPr>
          <w:rFonts w:ascii="Times New Roman" w:eastAsia="仿宋_GB2312" w:hAnsi="宋体" w:cs="宋体"/>
          <w:color w:val="040404"/>
          <w:kern w:val="0"/>
          <w:sz w:val="33"/>
          <w:szCs w:val="32"/>
        </w:rPr>
        <w:t>。各学院（系）可根据本办法，结合实际情况制定隐名评阅实施细则，报研究生院备案。</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第四条</w:t>
      </w:r>
      <w:r w:rsidRPr="008C53EA">
        <w:rPr>
          <w:rFonts w:ascii="Times New Roman" w:eastAsia="宋体" w:hAnsi="Times New Roman" w:cs="Times New Roman"/>
          <w:color w:val="040404"/>
          <w:kern w:val="0"/>
          <w:sz w:val="33"/>
          <w:szCs w:val="32"/>
        </w:rPr>
        <w:t xml:space="preserve">  </w:t>
      </w:r>
      <w:r w:rsidRPr="008C53EA">
        <w:rPr>
          <w:rFonts w:ascii="Times New Roman" w:eastAsia="仿宋_GB2312" w:hAnsi="宋体" w:cs="宋体"/>
          <w:color w:val="040404"/>
          <w:kern w:val="0"/>
          <w:sz w:val="33"/>
          <w:szCs w:val="32"/>
        </w:rPr>
        <w:t>博士、硕士学位论文隐名评阅工作由各学院（系）组织进行，指定专人负责隐名评阅工作。选聘专家应按照学位论文的研究内容，聘请相近研究领域的同行专家评阅，有条件的学院（系）还可聘请境外同行专家评阅。</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第五条</w:t>
      </w:r>
      <w:r w:rsidRPr="008C53EA">
        <w:rPr>
          <w:rFonts w:ascii="Times New Roman" w:eastAsia="宋体" w:hAnsi="Times New Roman" w:cs="Times New Roman"/>
          <w:color w:val="040404"/>
          <w:kern w:val="0"/>
          <w:sz w:val="33"/>
          <w:szCs w:val="33"/>
        </w:rPr>
        <w:t xml:space="preserve"> </w:t>
      </w:r>
      <w:r w:rsidRPr="008C53EA">
        <w:rPr>
          <w:rFonts w:ascii="Times New Roman" w:eastAsia="黑体" w:hAnsi="Times New Roman" w:cs="Times New Roman"/>
          <w:bCs/>
          <w:color w:val="040404"/>
          <w:sz w:val="33"/>
          <w:szCs w:val="33"/>
        </w:rPr>
        <w:t xml:space="preserve"> </w:t>
      </w:r>
      <w:r w:rsidRPr="008C53EA">
        <w:rPr>
          <w:rFonts w:ascii="仿宋_GB2312" w:eastAsia="仿宋_GB2312" w:hAnsi="宋体" w:cs="宋体"/>
          <w:color w:val="040404"/>
          <w:kern w:val="0"/>
          <w:sz w:val="33"/>
          <w:szCs w:val="33"/>
        </w:rPr>
        <w:t>为避免</w:t>
      </w:r>
      <w:proofErr w:type="gramStart"/>
      <w:r w:rsidRPr="008C53EA">
        <w:rPr>
          <w:rFonts w:ascii="仿宋_GB2312" w:eastAsia="仿宋_GB2312" w:hAnsi="宋体" w:cs="宋体"/>
          <w:color w:val="040404"/>
          <w:kern w:val="0"/>
          <w:sz w:val="33"/>
          <w:szCs w:val="33"/>
        </w:rPr>
        <w:t>因学术</w:t>
      </w:r>
      <w:proofErr w:type="gramEnd"/>
      <w:r w:rsidRPr="008C53EA">
        <w:rPr>
          <w:rFonts w:ascii="仿宋_GB2312" w:eastAsia="仿宋_GB2312" w:hAnsi="宋体" w:cs="宋体"/>
          <w:color w:val="040404"/>
          <w:kern w:val="0"/>
          <w:sz w:val="33"/>
          <w:szCs w:val="33"/>
        </w:rPr>
        <w:t>观点分歧等原因导致博士、硕士学位论文评阅工作中发生不公正现象，学位申请人及其指导教师可以提出学位论文评阅需要回避的专家名单，最多可以提出</w:t>
      </w:r>
      <w:r w:rsidRPr="008C53EA">
        <w:rPr>
          <w:rFonts w:ascii="Times New Roman" w:eastAsia="宋体" w:hAnsi="Times New Roman" w:cs="Times New Roman"/>
          <w:color w:val="040404"/>
          <w:kern w:val="0"/>
          <w:sz w:val="33"/>
          <w:szCs w:val="33"/>
        </w:rPr>
        <w:t>5</w:t>
      </w:r>
      <w:r w:rsidRPr="008C53EA">
        <w:rPr>
          <w:rFonts w:ascii="Times New Roman" w:eastAsia="仿宋_GB2312" w:hAnsi="宋体" w:cs="宋体"/>
          <w:color w:val="040404"/>
          <w:kern w:val="0"/>
          <w:sz w:val="33"/>
          <w:szCs w:val="33"/>
        </w:rPr>
        <w:t>名专家。</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第六条</w:t>
      </w:r>
      <w:r w:rsidRPr="008C53EA">
        <w:rPr>
          <w:rFonts w:ascii="Times New Roman" w:eastAsia="宋体" w:hAnsi="Times New Roman" w:cs="Times New Roman"/>
          <w:color w:val="040404"/>
          <w:kern w:val="0"/>
          <w:sz w:val="33"/>
          <w:szCs w:val="33"/>
        </w:rPr>
        <w:t xml:space="preserve">  </w:t>
      </w:r>
      <w:r w:rsidRPr="008C53EA">
        <w:rPr>
          <w:rFonts w:ascii="仿宋_GB2312" w:eastAsia="仿宋_GB2312" w:hAnsi="宋体" w:cs="宋体"/>
          <w:color w:val="040404"/>
          <w:kern w:val="0"/>
          <w:sz w:val="33"/>
          <w:szCs w:val="33"/>
        </w:rPr>
        <w:t>博士研究生应在拟答辩日期前</w:t>
      </w:r>
      <w:r w:rsidRPr="008C53EA">
        <w:rPr>
          <w:rFonts w:ascii="Times New Roman" w:eastAsia="宋体" w:hAnsi="Times New Roman" w:cs="Times New Roman"/>
          <w:color w:val="040404"/>
          <w:kern w:val="0"/>
          <w:sz w:val="33"/>
          <w:szCs w:val="33"/>
        </w:rPr>
        <w:t>45</w:t>
      </w:r>
      <w:r w:rsidRPr="008C53EA">
        <w:rPr>
          <w:rFonts w:ascii="仿宋_GB2312" w:eastAsia="仿宋_GB2312" w:hAnsi="宋体" w:cs="宋体"/>
          <w:color w:val="040404"/>
          <w:kern w:val="0"/>
          <w:sz w:val="33"/>
          <w:szCs w:val="33"/>
        </w:rPr>
        <w:t>天、硕士研究生应在拟答辩日期前</w:t>
      </w:r>
      <w:r w:rsidRPr="008C53EA">
        <w:rPr>
          <w:rFonts w:ascii="Times New Roman" w:eastAsia="宋体" w:hAnsi="Times New Roman" w:cs="Times New Roman"/>
          <w:color w:val="040404"/>
          <w:kern w:val="0"/>
          <w:sz w:val="33"/>
          <w:szCs w:val="33"/>
        </w:rPr>
        <w:t>30</w:t>
      </w:r>
      <w:r w:rsidRPr="008C53EA">
        <w:rPr>
          <w:rFonts w:ascii="仿宋_GB2312" w:eastAsia="仿宋_GB2312" w:hAnsi="宋体" w:cs="宋体"/>
          <w:color w:val="040404"/>
          <w:kern w:val="0"/>
          <w:sz w:val="33"/>
          <w:szCs w:val="33"/>
        </w:rPr>
        <w:t>天完成学位论文评阅申请，提请各学院（系）研究生科审核和组织学位论文评阅。博士研究生（或学位论文被抽查的硕士研究生）须同时向学校学位委员会办公室提交</w:t>
      </w:r>
      <w:bookmarkStart w:id="4" w:name="OLE_LINK9"/>
      <w:r w:rsidRPr="008C53EA">
        <w:rPr>
          <w:rFonts w:ascii="Times New Roman" w:eastAsia="宋体" w:hAnsi="Times New Roman" w:cs="Times New Roman"/>
          <w:color w:val="040404"/>
          <w:kern w:val="0"/>
          <w:sz w:val="33"/>
          <w:szCs w:val="33"/>
        </w:rPr>
        <w:t>1</w:t>
      </w:r>
      <w:r w:rsidRPr="008C53EA">
        <w:rPr>
          <w:rFonts w:ascii="仿宋_GB2312" w:eastAsia="仿宋_GB2312" w:hAnsi="宋体" w:cs="宋体"/>
          <w:color w:val="040404"/>
          <w:kern w:val="0"/>
          <w:sz w:val="33"/>
          <w:szCs w:val="33"/>
        </w:rPr>
        <w:t>份纸质版学位论文和浙江大学博士</w:t>
      </w:r>
      <w:r w:rsidRPr="008C53EA">
        <w:rPr>
          <w:rFonts w:ascii="Times New Roman" w:eastAsia="宋体" w:hAnsi="Times New Roman" w:cs="Times New Roman"/>
          <w:color w:val="040404"/>
          <w:kern w:val="0"/>
          <w:sz w:val="33"/>
          <w:szCs w:val="33"/>
        </w:rPr>
        <w:t>/</w:t>
      </w:r>
      <w:r w:rsidRPr="008C53EA">
        <w:rPr>
          <w:rFonts w:ascii="Times New Roman" w:eastAsia="仿宋_GB2312" w:hAnsi="宋体" w:cs="宋体"/>
          <w:color w:val="040404"/>
          <w:kern w:val="0"/>
          <w:sz w:val="33"/>
          <w:szCs w:val="33"/>
        </w:rPr>
        <w:t>硕士学位论文隐名评阅意见书</w:t>
      </w:r>
      <w:bookmarkEnd w:id="4"/>
      <w:r w:rsidRPr="008C53EA">
        <w:rPr>
          <w:rFonts w:ascii="Times New Roman" w:eastAsia="仿宋_GB2312" w:hAnsi="宋体" w:cs="宋体"/>
          <w:color w:val="040404"/>
          <w:kern w:val="0"/>
          <w:sz w:val="33"/>
          <w:szCs w:val="33"/>
        </w:rPr>
        <w:t>。</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lastRenderedPageBreak/>
        <w:t>第七条</w:t>
      </w:r>
      <w:r w:rsidRPr="008C53EA">
        <w:rPr>
          <w:rFonts w:ascii="Times New Roman" w:eastAsia="黑体" w:hAnsi="Times New Roman" w:cs="Times New Roman"/>
          <w:bCs/>
          <w:color w:val="040404"/>
          <w:sz w:val="33"/>
          <w:szCs w:val="33"/>
        </w:rPr>
        <w:t xml:space="preserve"> </w:t>
      </w:r>
      <w:r w:rsidRPr="008C53EA">
        <w:rPr>
          <w:rFonts w:ascii="Times New Roman" w:eastAsia="宋体" w:hAnsi="Times New Roman" w:cs="Times New Roman"/>
          <w:color w:val="040404"/>
          <w:kern w:val="0"/>
          <w:sz w:val="33"/>
          <w:szCs w:val="33"/>
        </w:rPr>
        <w:t xml:space="preserve"> </w:t>
      </w:r>
      <w:r w:rsidRPr="008C53EA">
        <w:rPr>
          <w:rFonts w:ascii="Times New Roman" w:eastAsia="仿宋_GB2312" w:hAnsi="宋体" w:cs="宋体"/>
          <w:color w:val="040404"/>
          <w:kern w:val="0"/>
          <w:sz w:val="33"/>
          <w:szCs w:val="33"/>
        </w:rPr>
        <w:t>各学院（系）研究生科负责学位论文评阅人员应检查博士、硕士学位论文是否符合隐名评阅的要求，及时组织论文评阅。纸质的专家评阅意见书须直接寄回研究生科，研究生科应有专人负责接收和统计处理，隐去评阅意见书中的专家信息后将评阅意见转给学位论文的指导教师。</w:t>
      </w:r>
    </w:p>
    <w:p w:rsidR="008C53EA" w:rsidRPr="008C53EA" w:rsidRDefault="008C53EA" w:rsidP="008C53EA">
      <w:pPr>
        <w:widowControl/>
        <w:shd w:val="clear" w:color="auto" w:fill="FFFFFF"/>
        <w:spacing w:line="600" w:lineRule="exact"/>
        <w:ind w:firstLineChars="200" w:firstLine="660"/>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第八条</w:t>
      </w:r>
      <w:r w:rsidRPr="008C53EA">
        <w:rPr>
          <w:rFonts w:ascii="Times New Roman" w:eastAsia="宋体" w:hAnsi="Times New Roman" w:cs="Times New Roman"/>
          <w:color w:val="040404"/>
          <w:kern w:val="0"/>
          <w:sz w:val="33"/>
          <w:szCs w:val="33"/>
        </w:rPr>
        <w:t xml:space="preserve">  </w:t>
      </w:r>
      <w:r w:rsidRPr="008C53EA">
        <w:rPr>
          <w:rFonts w:ascii="仿宋_GB2312" w:eastAsia="仿宋_GB2312" w:hAnsi="宋体" w:cs="宋体"/>
          <w:color w:val="040404"/>
          <w:kern w:val="0"/>
          <w:sz w:val="33"/>
          <w:szCs w:val="33"/>
        </w:rPr>
        <w:t>专家评阅意见分为：</w:t>
      </w:r>
      <w:r w:rsidRPr="008C53EA">
        <w:rPr>
          <w:rFonts w:ascii="Times New Roman" w:eastAsia="宋体" w:hAnsi="Times New Roman" w:cs="Times New Roman"/>
          <w:color w:val="040404"/>
          <w:kern w:val="0"/>
          <w:sz w:val="33"/>
          <w:szCs w:val="33"/>
        </w:rPr>
        <w:t>A</w:t>
      </w:r>
      <w:r w:rsidRPr="008C53EA">
        <w:rPr>
          <w:rFonts w:ascii="仿宋_GB2312" w:eastAsia="仿宋_GB2312" w:hAnsi="宋体" w:cs="宋体"/>
          <w:color w:val="040404"/>
          <w:kern w:val="0"/>
          <w:sz w:val="33"/>
          <w:szCs w:val="33"/>
        </w:rPr>
        <w:t>．同意答辩；</w:t>
      </w:r>
      <w:r w:rsidRPr="008C53EA">
        <w:rPr>
          <w:rFonts w:ascii="Times New Roman" w:eastAsia="宋体" w:hAnsi="Times New Roman" w:cs="Times New Roman"/>
          <w:color w:val="040404"/>
          <w:kern w:val="0"/>
          <w:sz w:val="33"/>
          <w:szCs w:val="33"/>
        </w:rPr>
        <w:t>B</w:t>
      </w:r>
      <w:r w:rsidRPr="008C53EA">
        <w:rPr>
          <w:rFonts w:ascii="仿宋_GB2312" w:eastAsia="仿宋_GB2312" w:hAnsi="宋体" w:cs="宋体"/>
          <w:color w:val="040404"/>
          <w:kern w:val="0"/>
          <w:sz w:val="33"/>
          <w:szCs w:val="33"/>
        </w:rPr>
        <w:t>．同意经过小的修改后答辩（可不再送审）；</w:t>
      </w:r>
      <w:r w:rsidRPr="008C53EA">
        <w:rPr>
          <w:rFonts w:ascii="Times New Roman" w:eastAsia="宋体" w:hAnsi="Times New Roman" w:cs="Times New Roman"/>
          <w:color w:val="040404"/>
          <w:kern w:val="0"/>
          <w:sz w:val="33"/>
          <w:szCs w:val="33"/>
        </w:rPr>
        <w:t>C</w:t>
      </w:r>
      <w:r w:rsidRPr="008C53EA">
        <w:rPr>
          <w:rFonts w:ascii="仿宋_GB2312" w:eastAsia="仿宋_GB2312" w:hAnsi="宋体" w:cs="宋体"/>
          <w:color w:val="040404"/>
          <w:kern w:val="0"/>
          <w:sz w:val="33"/>
          <w:szCs w:val="33"/>
        </w:rPr>
        <w:t>．需要进行较大的修改后答辩（答辩前重新送</w:t>
      </w:r>
      <w:proofErr w:type="gramStart"/>
      <w:r w:rsidRPr="008C53EA">
        <w:rPr>
          <w:rFonts w:ascii="仿宋_GB2312" w:eastAsia="仿宋_GB2312" w:hAnsi="宋体" w:cs="宋体"/>
          <w:color w:val="040404"/>
          <w:kern w:val="0"/>
          <w:sz w:val="33"/>
          <w:szCs w:val="33"/>
        </w:rPr>
        <w:t>原专家</w:t>
      </w:r>
      <w:proofErr w:type="gramEnd"/>
      <w:r w:rsidRPr="008C53EA">
        <w:rPr>
          <w:rFonts w:ascii="仿宋_GB2312" w:eastAsia="仿宋_GB2312" w:hAnsi="宋体" w:cs="宋体"/>
          <w:color w:val="040404"/>
          <w:kern w:val="0"/>
          <w:sz w:val="33"/>
          <w:szCs w:val="33"/>
        </w:rPr>
        <w:t>评阅通过）；</w:t>
      </w:r>
      <w:r w:rsidRPr="008C53EA">
        <w:rPr>
          <w:rFonts w:ascii="Times New Roman" w:eastAsia="宋体" w:hAnsi="Times New Roman" w:cs="Times New Roman"/>
          <w:color w:val="040404"/>
          <w:kern w:val="0"/>
          <w:sz w:val="33"/>
          <w:szCs w:val="33"/>
        </w:rPr>
        <w:t>D</w:t>
      </w:r>
      <w:r w:rsidRPr="008C53EA">
        <w:rPr>
          <w:rFonts w:ascii="仿宋_GB2312" w:eastAsia="仿宋_GB2312" w:hAnsi="宋体" w:cs="宋体"/>
          <w:color w:val="040404"/>
          <w:kern w:val="0"/>
          <w:sz w:val="33"/>
          <w:szCs w:val="33"/>
        </w:rPr>
        <w:t>．未达到博士或硕士学位论文要求，不同意答辩。各学院（系）应充分尊重评阅专家对博士或硕士学位论文提出的意见。如同时有</w:t>
      </w:r>
      <w:r w:rsidRPr="008C53EA">
        <w:rPr>
          <w:rFonts w:ascii="Times New Roman" w:eastAsia="宋体" w:hAnsi="Times New Roman" w:cs="Times New Roman"/>
          <w:color w:val="040404"/>
          <w:kern w:val="0"/>
          <w:sz w:val="33"/>
          <w:szCs w:val="33"/>
        </w:rPr>
        <w:t>2</w:t>
      </w:r>
      <w:r w:rsidRPr="008C53EA">
        <w:rPr>
          <w:rFonts w:ascii="仿宋_GB2312" w:eastAsia="仿宋_GB2312" w:hAnsi="宋体" w:cs="宋体"/>
          <w:color w:val="040404"/>
          <w:kern w:val="0"/>
          <w:sz w:val="33"/>
          <w:szCs w:val="33"/>
        </w:rPr>
        <w:t>位及以上评阅专家判定为</w:t>
      </w:r>
      <w:r w:rsidRPr="008C53EA">
        <w:rPr>
          <w:rFonts w:ascii="Times New Roman" w:eastAsia="宋体" w:hAnsi="Times New Roman" w:cs="Times New Roman"/>
          <w:color w:val="040404"/>
          <w:kern w:val="0"/>
          <w:sz w:val="33"/>
          <w:szCs w:val="33"/>
        </w:rPr>
        <w:t>“C”</w:t>
      </w:r>
      <w:r w:rsidRPr="008C53EA">
        <w:rPr>
          <w:rFonts w:ascii="仿宋_GB2312" w:eastAsia="仿宋_GB2312" w:hAnsi="宋体" w:cs="宋体"/>
          <w:color w:val="040404"/>
          <w:kern w:val="0"/>
          <w:sz w:val="33"/>
          <w:szCs w:val="33"/>
        </w:rPr>
        <w:t>或</w:t>
      </w:r>
      <w:r w:rsidRPr="008C53EA">
        <w:rPr>
          <w:rFonts w:ascii="Times New Roman" w:eastAsia="宋体" w:hAnsi="Times New Roman" w:cs="Times New Roman"/>
          <w:color w:val="040404"/>
          <w:kern w:val="0"/>
          <w:sz w:val="33"/>
          <w:szCs w:val="33"/>
        </w:rPr>
        <w:t>“D”</w:t>
      </w:r>
      <w:r w:rsidRPr="008C53EA">
        <w:rPr>
          <w:rFonts w:ascii="仿宋_GB2312" w:eastAsia="仿宋_GB2312" w:hAnsi="宋体" w:cs="宋体"/>
          <w:color w:val="040404"/>
          <w:kern w:val="0"/>
          <w:sz w:val="33"/>
          <w:szCs w:val="33"/>
        </w:rPr>
        <w:t>的，本次学位申请程序终止。如有</w:t>
      </w:r>
      <w:r w:rsidRPr="008C53EA">
        <w:rPr>
          <w:rFonts w:ascii="Times New Roman" w:eastAsia="宋体" w:hAnsi="Times New Roman" w:cs="Times New Roman"/>
          <w:color w:val="040404"/>
          <w:kern w:val="0"/>
          <w:sz w:val="33"/>
          <w:szCs w:val="33"/>
        </w:rPr>
        <w:t>1</w:t>
      </w:r>
      <w:r w:rsidRPr="008C53EA">
        <w:rPr>
          <w:rFonts w:ascii="仿宋_GB2312" w:eastAsia="仿宋_GB2312" w:hAnsi="宋体" w:cs="宋体"/>
          <w:color w:val="040404"/>
          <w:kern w:val="0"/>
          <w:sz w:val="33"/>
          <w:szCs w:val="33"/>
        </w:rPr>
        <w:t>位专家的评阅意见判定为</w:t>
      </w:r>
      <w:r w:rsidRPr="008C53EA">
        <w:rPr>
          <w:rFonts w:ascii="Times New Roman" w:eastAsia="宋体" w:hAnsi="Times New Roman" w:cs="Times New Roman"/>
          <w:color w:val="040404"/>
          <w:kern w:val="0"/>
          <w:sz w:val="33"/>
          <w:szCs w:val="33"/>
        </w:rPr>
        <w:t>“C”</w:t>
      </w:r>
      <w:r w:rsidRPr="008C53EA">
        <w:rPr>
          <w:rFonts w:ascii="仿宋_GB2312" w:eastAsia="仿宋_GB2312" w:hAnsi="宋体" w:cs="宋体"/>
          <w:color w:val="040404"/>
          <w:kern w:val="0"/>
          <w:sz w:val="33"/>
          <w:szCs w:val="33"/>
        </w:rPr>
        <w:t>或</w:t>
      </w:r>
      <w:r w:rsidRPr="008C53EA">
        <w:rPr>
          <w:rFonts w:ascii="Times New Roman" w:eastAsia="宋体" w:hAnsi="Times New Roman" w:cs="Times New Roman"/>
          <w:color w:val="040404"/>
          <w:kern w:val="0"/>
          <w:sz w:val="33"/>
          <w:szCs w:val="33"/>
        </w:rPr>
        <w:t>“D”</w:t>
      </w:r>
      <w:r w:rsidRPr="008C53EA">
        <w:rPr>
          <w:rFonts w:ascii="仿宋_GB2312" w:eastAsia="仿宋_GB2312" w:hAnsi="宋体" w:cs="宋体"/>
          <w:color w:val="040404"/>
          <w:kern w:val="0"/>
          <w:sz w:val="33"/>
          <w:szCs w:val="33"/>
        </w:rPr>
        <w:t>时，学位申请者应根据评阅专家的意见对其学位论文作认真修改，填写《浙江大学博士</w:t>
      </w:r>
      <w:r w:rsidRPr="008C53EA">
        <w:rPr>
          <w:rFonts w:ascii="Times New Roman" w:eastAsia="宋体" w:hAnsi="Times New Roman" w:cs="Times New Roman"/>
          <w:color w:val="040404"/>
          <w:kern w:val="0"/>
          <w:sz w:val="33"/>
          <w:szCs w:val="33"/>
        </w:rPr>
        <w:t>/</w:t>
      </w:r>
      <w:r w:rsidRPr="008C53EA">
        <w:rPr>
          <w:rFonts w:ascii="Times New Roman" w:eastAsia="仿宋_GB2312" w:hAnsi="宋体" w:cs="宋体"/>
          <w:color w:val="040404"/>
          <w:kern w:val="0"/>
          <w:sz w:val="33"/>
          <w:szCs w:val="33"/>
        </w:rPr>
        <w:t>硕士学位论文重新评阅申请表》，经其指导教师审核同意后送</w:t>
      </w:r>
      <w:proofErr w:type="gramStart"/>
      <w:r w:rsidRPr="008C53EA">
        <w:rPr>
          <w:rFonts w:ascii="Times New Roman" w:eastAsia="仿宋_GB2312" w:hAnsi="宋体" w:cs="宋体"/>
          <w:color w:val="040404"/>
          <w:kern w:val="0"/>
          <w:sz w:val="33"/>
          <w:szCs w:val="33"/>
        </w:rPr>
        <w:t>原专家</w:t>
      </w:r>
      <w:proofErr w:type="gramEnd"/>
      <w:r w:rsidRPr="008C53EA">
        <w:rPr>
          <w:rFonts w:ascii="Times New Roman" w:eastAsia="仿宋_GB2312" w:hAnsi="宋体" w:cs="宋体"/>
          <w:color w:val="040404"/>
          <w:kern w:val="0"/>
          <w:sz w:val="33"/>
          <w:szCs w:val="33"/>
        </w:rPr>
        <w:t>评阅。评阅通过即可进入答辩程序，否则本次学位申请程序终止。</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第九条</w:t>
      </w:r>
      <w:r w:rsidRPr="008C53EA">
        <w:rPr>
          <w:rFonts w:ascii="Times New Roman" w:eastAsia="黑体" w:hAnsi="Times New Roman" w:cs="Times New Roman"/>
          <w:bCs/>
          <w:color w:val="040404"/>
          <w:sz w:val="33"/>
          <w:szCs w:val="33"/>
        </w:rPr>
        <w:t xml:space="preserve"> </w:t>
      </w:r>
      <w:r w:rsidRPr="008C53EA">
        <w:rPr>
          <w:rFonts w:ascii="Times New Roman" w:eastAsia="宋体" w:hAnsi="Times New Roman" w:cs="Times New Roman"/>
          <w:color w:val="040404"/>
          <w:kern w:val="0"/>
          <w:sz w:val="33"/>
          <w:szCs w:val="33"/>
        </w:rPr>
        <w:t xml:space="preserve"> </w:t>
      </w:r>
      <w:r w:rsidRPr="008C53EA">
        <w:rPr>
          <w:rFonts w:ascii="仿宋_GB2312" w:eastAsia="仿宋_GB2312" w:hAnsi="宋体" w:cs="宋体"/>
          <w:color w:val="040404"/>
          <w:kern w:val="0"/>
          <w:sz w:val="33"/>
          <w:szCs w:val="33"/>
        </w:rPr>
        <w:t>学位申请者及其指导教师认为学位论文评阅未通过是因为学术观点分歧等原因所致，可填写《浙江大学博士</w:t>
      </w:r>
      <w:r w:rsidRPr="008C53EA">
        <w:rPr>
          <w:rFonts w:ascii="Times New Roman" w:eastAsia="宋体" w:hAnsi="Times New Roman" w:cs="Times New Roman"/>
          <w:color w:val="040404"/>
          <w:kern w:val="0"/>
          <w:sz w:val="33"/>
          <w:szCs w:val="33"/>
        </w:rPr>
        <w:t>/</w:t>
      </w:r>
      <w:r w:rsidRPr="008C53EA">
        <w:rPr>
          <w:rFonts w:ascii="仿宋_GB2312" w:eastAsia="仿宋_GB2312" w:hAnsi="宋体" w:cs="宋体"/>
          <w:color w:val="040404"/>
          <w:kern w:val="0"/>
          <w:sz w:val="33"/>
          <w:szCs w:val="33"/>
        </w:rPr>
        <w:t>硕士学位论文评阅学术观点分歧申诉表》，向所属学科学位委员会提出申诉。学科学位委员会主任应在</w:t>
      </w:r>
      <w:r w:rsidRPr="008C53EA">
        <w:rPr>
          <w:rFonts w:ascii="Times New Roman" w:eastAsia="宋体" w:hAnsi="Times New Roman" w:cs="Times New Roman"/>
          <w:color w:val="040404"/>
          <w:kern w:val="0"/>
          <w:sz w:val="33"/>
          <w:szCs w:val="33"/>
        </w:rPr>
        <w:t>2</w:t>
      </w:r>
      <w:r w:rsidRPr="008C53EA">
        <w:rPr>
          <w:rFonts w:ascii="仿宋_GB2312" w:eastAsia="仿宋_GB2312" w:hAnsi="宋体" w:cs="宋体"/>
          <w:color w:val="040404"/>
          <w:kern w:val="0"/>
          <w:sz w:val="33"/>
          <w:szCs w:val="33"/>
        </w:rPr>
        <w:t>周内组织</w:t>
      </w:r>
      <w:r w:rsidRPr="008C53EA">
        <w:rPr>
          <w:rFonts w:ascii="Times New Roman" w:eastAsia="宋体" w:hAnsi="Times New Roman" w:cs="Times New Roman"/>
          <w:color w:val="040404"/>
          <w:kern w:val="0"/>
          <w:sz w:val="33"/>
          <w:szCs w:val="33"/>
        </w:rPr>
        <w:t>3</w:t>
      </w:r>
      <w:r w:rsidRPr="008C53EA">
        <w:rPr>
          <w:rFonts w:ascii="仿宋_GB2312" w:eastAsia="仿宋_GB2312" w:hAnsi="宋体" w:cs="宋体"/>
          <w:color w:val="040404"/>
          <w:kern w:val="0"/>
          <w:sz w:val="33"/>
          <w:szCs w:val="33"/>
        </w:rPr>
        <w:t>位同行专家进行审定。如审定结果确属学术观点分歧，可由学院（系）分管研究生教育的院长（主任）或</w:t>
      </w:r>
      <w:r w:rsidRPr="008C53EA">
        <w:rPr>
          <w:rFonts w:ascii="仿宋_GB2312" w:eastAsia="仿宋_GB2312" w:hAnsi="宋体" w:cs="宋体"/>
          <w:color w:val="040404"/>
          <w:kern w:val="0"/>
          <w:sz w:val="33"/>
          <w:szCs w:val="33"/>
        </w:rPr>
        <w:lastRenderedPageBreak/>
        <w:t>学科学位委员会主任另聘两位专家进行隐名评阅，评阅结果均为</w:t>
      </w:r>
      <w:r w:rsidRPr="008C53EA">
        <w:rPr>
          <w:rFonts w:ascii="Times New Roman" w:eastAsia="宋体" w:hAnsi="Times New Roman" w:cs="Times New Roman"/>
          <w:color w:val="040404"/>
          <w:kern w:val="0"/>
          <w:sz w:val="33"/>
          <w:szCs w:val="33"/>
        </w:rPr>
        <w:t>“A”</w:t>
      </w:r>
      <w:r w:rsidRPr="008C53EA">
        <w:rPr>
          <w:rFonts w:ascii="仿宋_GB2312" w:eastAsia="仿宋_GB2312" w:hAnsi="宋体" w:cs="宋体"/>
          <w:color w:val="040404"/>
          <w:kern w:val="0"/>
          <w:sz w:val="33"/>
          <w:szCs w:val="33"/>
        </w:rPr>
        <w:t>或</w:t>
      </w:r>
      <w:r w:rsidRPr="008C53EA">
        <w:rPr>
          <w:rFonts w:ascii="Times New Roman" w:eastAsia="宋体" w:hAnsi="Times New Roman" w:cs="Times New Roman"/>
          <w:color w:val="040404"/>
          <w:kern w:val="0"/>
          <w:sz w:val="33"/>
          <w:szCs w:val="33"/>
        </w:rPr>
        <w:t>“B”</w:t>
      </w:r>
      <w:r w:rsidRPr="008C53EA">
        <w:rPr>
          <w:rFonts w:ascii="Times New Roman" w:eastAsia="仿宋_GB2312" w:hAnsi="宋体" w:cs="宋体"/>
          <w:color w:val="040404"/>
          <w:kern w:val="0"/>
          <w:sz w:val="33"/>
          <w:szCs w:val="33"/>
        </w:rPr>
        <w:t>者才可进入答辩程序，否则本次学位申请程序终止。</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第十条</w:t>
      </w:r>
      <w:r w:rsidRPr="008C53EA">
        <w:rPr>
          <w:rFonts w:ascii="Times New Roman" w:eastAsia="黑体" w:hAnsi="Times New Roman" w:cs="Times New Roman"/>
          <w:bCs/>
          <w:color w:val="040404"/>
          <w:sz w:val="33"/>
          <w:szCs w:val="33"/>
        </w:rPr>
        <w:t xml:space="preserve"> </w:t>
      </w:r>
      <w:r w:rsidRPr="008C53EA">
        <w:rPr>
          <w:rFonts w:ascii="Times New Roman" w:eastAsia="宋体" w:hAnsi="Times New Roman" w:cs="Times New Roman"/>
          <w:color w:val="040404"/>
          <w:kern w:val="0"/>
          <w:sz w:val="33"/>
          <w:szCs w:val="33"/>
        </w:rPr>
        <w:t xml:space="preserve"> </w:t>
      </w:r>
      <w:r w:rsidRPr="008C53EA">
        <w:rPr>
          <w:rFonts w:ascii="仿宋_GB2312" w:eastAsia="仿宋_GB2312" w:hAnsi="宋体" w:cs="宋体"/>
          <w:color w:val="040404"/>
          <w:kern w:val="0"/>
          <w:sz w:val="33"/>
          <w:szCs w:val="33"/>
        </w:rPr>
        <w:t>学位申请程序终止的申请者必须根据评阅专家提出的意见对学位论文作实质性修改或重写学位论文，并填写《浙江大学博士</w:t>
      </w:r>
      <w:r w:rsidRPr="008C53EA">
        <w:rPr>
          <w:rFonts w:ascii="Times New Roman" w:eastAsia="宋体" w:hAnsi="Times New Roman" w:cs="Times New Roman"/>
          <w:color w:val="040404"/>
          <w:kern w:val="0"/>
          <w:sz w:val="33"/>
          <w:szCs w:val="33"/>
        </w:rPr>
        <w:t>/</w:t>
      </w:r>
      <w:r w:rsidRPr="008C53EA">
        <w:rPr>
          <w:rFonts w:ascii="仿宋_GB2312" w:eastAsia="仿宋_GB2312" w:hAnsi="宋体" w:cs="宋体"/>
          <w:color w:val="040404"/>
          <w:kern w:val="0"/>
          <w:sz w:val="33"/>
          <w:szCs w:val="33"/>
        </w:rPr>
        <w:t>硕士学位论文重新评阅申请表》，经指导教师审核同意后，重新申请进行学位论文评阅。一般应在专家意见反馈之日起</w:t>
      </w:r>
      <w:r w:rsidRPr="008C53EA">
        <w:rPr>
          <w:rFonts w:ascii="Times New Roman" w:eastAsia="宋体" w:hAnsi="Times New Roman" w:cs="Times New Roman"/>
          <w:color w:val="040404"/>
          <w:kern w:val="0"/>
          <w:sz w:val="33"/>
          <w:szCs w:val="33"/>
        </w:rPr>
        <w:t>3</w:t>
      </w:r>
      <w:r w:rsidRPr="008C53EA">
        <w:rPr>
          <w:rFonts w:ascii="Times New Roman" w:eastAsia="仿宋_GB2312" w:hAnsi="宋体" w:cs="宋体"/>
          <w:color w:val="040404"/>
          <w:kern w:val="0"/>
          <w:sz w:val="33"/>
          <w:szCs w:val="33"/>
        </w:rPr>
        <w:t>个月以后申请学位论文重新评阅。</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第十一条</w:t>
      </w:r>
      <w:r w:rsidRPr="008C53EA">
        <w:rPr>
          <w:rFonts w:ascii="Times New Roman" w:eastAsia="黑体" w:hAnsi="Times New Roman" w:cs="Times New Roman"/>
          <w:bCs/>
          <w:color w:val="040404"/>
          <w:sz w:val="33"/>
          <w:szCs w:val="33"/>
        </w:rPr>
        <w:t xml:space="preserve">  </w:t>
      </w:r>
      <w:bookmarkStart w:id="5" w:name="OLE_LINK46"/>
      <w:bookmarkStart w:id="6" w:name="OLE_LINK47"/>
      <w:bookmarkStart w:id="7" w:name="OLE_LINK48"/>
      <w:bookmarkStart w:id="8" w:name="OLE_LINK49"/>
      <w:bookmarkStart w:id="9" w:name="OLE_LINK50"/>
      <w:r w:rsidRPr="008C53EA">
        <w:rPr>
          <w:rFonts w:ascii="仿宋_GB2312" w:eastAsia="仿宋_GB2312" w:hAnsi="宋体" w:cs="宋体"/>
          <w:color w:val="040404"/>
          <w:kern w:val="0"/>
          <w:sz w:val="33"/>
          <w:szCs w:val="33"/>
        </w:rPr>
        <w:t>学校学位委员会办公室根据浙</w:t>
      </w:r>
      <w:bookmarkStart w:id="10" w:name="OLE_LINK45"/>
      <w:r w:rsidRPr="008C53EA">
        <w:rPr>
          <w:rFonts w:ascii="Times New Roman" w:eastAsia="仿宋_GB2312" w:hAnsi="宋体" w:cs="宋体"/>
          <w:color w:val="040404"/>
          <w:kern w:val="0"/>
          <w:sz w:val="33"/>
          <w:szCs w:val="33"/>
        </w:rPr>
        <w:t>江大学博士硕士学位论文抽查及结果处理</w:t>
      </w:r>
      <w:bookmarkEnd w:id="5"/>
      <w:bookmarkEnd w:id="6"/>
      <w:bookmarkEnd w:id="7"/>
      <w:bookmarkEnd w:id="8"/>
      <w:bookmarkEnd w:id="9"/>
      <w:bookmarkEnd w:id="10"/>
      <w:r w:rsidRPr="008C53EA">
        <w:rPr>
          <w:rFonts w:ascii="Times New Roman" w:eastAsia="仿宋_GB2312" w:hAnsi="宋体" w:cs="宋体"/>
          <w:color w:val="040404"/>
          <w:kern w:val="0"/>
          <w:sz w:val="33"/>
          <w:szCs w:val="33"/>
        </w:rPr>
        <w:t>相关规定，抽取一定比例的学位论文，与学院（系）同步进行隐名评阅。评阅意见与学院（系）送审的专家评阅意见具有同等效力，可作为该学位论文是否举行答辩的依据。</w:t>
      </w:r>
    </w:p>
    <w:p w:rsidR="008C53EA" w:rsidRPr="008C53EA" w:rsidRDefault="008C53EA" w:rsidP="008C53EA">
      <w:pPr>
        <w:widowControl/>
        <w:shd w:val="clear" w:color="auto" w:fill="FFFFFF"/>
        <w:spacing w:line="600" w:lineRule="exact"/>
        <w:ind w:firstLine="632"/>
        <w:rPr>
          <w:rFonts w:ascii="宋体" w:eastAsia="宋体" w:hAnsi="宋体" w:cs="宋体"/>
          <w:color w:val="040404"/>
          <w:kern w:val="0"/>
          <w:sz w:val="33"/>
          <w:szCs w:val="33"/>
        </w:rPr>
      </w:pPr>
      <w:r w:rsidRPr="008C53EA">
        <w:rPr>
          <w:rFonts w:ascii="Times New Roman" w:eastAsia="黑体" w:hAnsi="黑体" w:cs="宋体" w:hint="eastAsia"/>
          <w:bCs/>
          <w:color w:val="040404"/>
          <w:sz w:val="33"/>
          <w:szCs w:val="33"/>
        </w:rPr>
        <w:t>第十二条</w:t>
      </w:r>
      <w:r w:rsidRPr="008C53EA">
        <w:rPr>
          <w:rFonts w:ascii="Times New Roman" w:eastAsia="宋体" w:hAnsi="Times New Roman" w:cs="Times New Roman"/>
          <w:color w:val="040404"/>
          <w:kern w:val="0"/>
          <w:sz w:val="33"/>
          <w:szCs w:val="33"/>
        </w:rPr>
        <w:t xml:space="preserve">  </w:t>
      </w:r>
      <w:r w:rsidRPr="008C53EA">
        <w:rPr>
          <w:rFonts w:ascii="Times New Roman" w:eastAsia="仿宋_GB2312" w:hAnsi="宋体" w:cs="宋体"/>
          <w:color w:val="040404"/>
          <w:kern w:val="0"/>
          <w:sz w:val="33"/>
          <w:szCs w:val="33"/>
        </w:rPr>
        <w:t>所有专家评阅意见书及学术观点分歧申诉表等材料都必须与其他答辩材料一起归档。实行网上评阅的，专家评阅意见书可由学院（系）研究生科从管理系统中直接打印，加盖所在学院（系）研究生科公章后，与其他学位申请材料一并</w:t>
      </w:r>
      <w:proofErr w:type="gramStart"/>
      <w:r w:rsidRPr="008C53EA">
        <w:rPr>
          <w:rFonts w:ascii="Times New Roman" w:eastAsia="仿宋_GB2312" w:hAnsi="宋体" w:cs="宋体"/>
          <w:color w:val="040404"/>
          <w:kern w:val="0"/>
          <w:sz w:val="33"/>
          <w:szCs w:val="33"/>
        </w:rPr>
        <w:t>交学校</w:t>
      </w:r>
      <w:proofErr w:type="gramEnd"/>
      <w:r w:rsidRPr="008C53EA">
        <w:rPr>
          <w:rFonts w:ascii="Times New Roman" w:eastAsia="仿宋_GB2312" w:hAnsi="宋体" w:cs="宋体"/>
          <w:color w:val="040404"/>
          <w:kern w:val="0"/>
          <w:sz w:val="33"/>
          <w:szCs w:val="33"/>
        </w:rPr>
        <w:t>档案馆存档。</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第十三条</w:t>
      </w:r>
      <w:r w:rsidRPr="008C53EA">
        <w:rPr>
          <w:rFonts w:ascii="Times New Roman" w:eastAsia="黑体" w:hAnsi="Times New Roman" w:cs="Times New Roman"/>
          <w:bCs/>
          <w:color w:val="040404"/>
          <w:kern w:val="0"/>
          <w:sz w:val="33"/>
          <w:szCs w:val="32"/>
        </w:rPr>
        <w:t xml:space="preserve">   </w:t>
      </w:r>
      <w:r w:rsidRPr="008C53EA">
        <w:rPr>
          <w:rFonts w:ascii="仿宋_GB2312" w:eastAsia="仿宋_GB2312" w:hAnsi="宋体" w:cs="宋体"/>
          <w:color w:val="040404"/>
          <w:kern w:val="0"/>
          <w:sz w:val="33"/>
          <w:szCs w:val="32"/>
        </w:rPr>
        <w:t>参与隐名评阅的工作人员须严格遵守隐名评阅的原则，不得泄露任何评阅人或学位申请者及其指导教师信息，以保证</w:t>
      </w:r>
      <w:r w:rsidRPr="008C53EA">
        <w:rPr>
          <w:rFonts w:ascii="Times New Roman" w:eastAsia="宋体" w:hAnsi="Times New Roman" w:cs="Times New Roman"/>
          <w:color w:val="040404"/>
          <w:kern w:val="0"/>
          <w:sz w:val="33"/>
          <w:szCs w:val="32"/>
        </w:rPr>
        <w:t>“</w:t>
      </w:r>
      <w:r w:rsidRPr="008C53EA">
        <w:rPr>
          <w:rFonts w:ascii="仿宋_GB2312" w:eastAsia="仿宋_GB2312" w:hAnsi="宋体" w:cs="宋体"/>
          <w:color w:val="040404"/>
          <w:kern w:val="0"/>
          <w:sz w:val="33"/>
          <w:szCs w:val="32"/>
        </w:rPr>
        <w:t>隐名评阅</w:t>
      </w:r>
      <w:r w:rsidRPr="008C53EA">
        <w:rPr>
          <w:rFonts w:ascii="Times New Roman" w:eastAsia="宋体" w:hAnsi="Times New Roman" w:cs="Times New Roman"/>
          <w:color w:val="040404"/>
          <w:kern w:val="0"/>
          <w:sz w:val="33"/>
          <w:szCs w:val="32"/>
        </w:rPr>
        <w:t>”</w:t>
      </w:r>
      <w:r w:rsidRPr="008C53EA">
        <w:rPr>
          <w:rFonts w:ascii="Times New Roman" w:eastAsia="仿宋_GB2312" w:hAnsi="宋体" w:cs="宋体"/>
          <w:color w:val="040404"/>
          <w:kern w:val="0"/>
          <w:sz w:val="33"/>
          <w:szCs w:val="32"/>
        </w:rPr>
        <w:t>的严肃性和公正性。如有违规者，学校将根据情节轻重依照相关规定给予相应处理。</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lastRenderedPageBreak/>
        <w:t>第十四条</w:t>
      </w:r>
      <w:r w:rsidRPr="008C53EA">
        <w:rPr>
          <w:rFonts w:ascii="宋体" w:eastAsia="宋体" w:hAnsi="宋体" w:cs="宋体" w:hint="eastAsia"/>
          <w:bCs/>
          <w:color w:val="040404"/>
          <w:kern w:val="0"/>
          <w:sz w:val="33"/>
          <w:szCs w:val="32"/>
        </w:rPr>
        <w:t>  </w:t>
      </w:r>
      <w:r w:rsidRPr="008C53EA">
        <w:rPr>
          <w:rFonts w:ascii="Times New Roman" w:eastAsia="仿宋_GB2312" w:hAnsi="宋体" w:cs="宋体"/>
          <w:color w:val="040404"/>
          <w:kern w:val="0"/>
          <w:sz w:val="33"/>
          <w:szCs w:val="32"/>
        </w:rPr>
        <w:t>本暂行办法不适用涉密博士、硕士学位论文的评审。</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第十五条</w:t>
      </w:r>
      <w:r w:rsidRPr="008C53EA">
        <w:rPr>
          <w:rFonts w:ascii="Times New Roman" w:eastAsia="宋体" w:hAnsi="Times New Roman" w:cs="Times New Roman"/>
          <w:color w:val="040404"/>
          <w:kern w:val="0"/>
          <w:sz w:val="33"/>
          <w:szCs w:val="32"/>
        </w:rPr>
        <w:t xml:space="preserve">   </w:t>
      </w:r>
      <w:r w:rsidRPr="008C53EA">
        <w:rPr>
          <w:rFonts w:ascii="Times New Roman" w:eastAsia="仿宋_GB2312" w:hAnsi="宋体" w:cs="宋体"/>
          <w:color w:val="040404"/>
          <w:kern w:val="0"/>
          <w:sz w:val="33"/>
          <w:szCs w:val="32"/>
        </w:rPr>
        <w:t>本暂行办法由学校学位委员会办公室负责解释。</w:t>
      </w:r>
    </w:p>
    <w:p w:rsidR="008C53EA" w:rsidRPr="008C53EA" w:rsidRDefault="008C53EA" w:rsidP="008C53EA">
      <w:pPr>
        <w:widowControl/>
        <w:shd w:val="clear" w:color="auto" w:fill="FFFFFF"/>
        <w:spacing w:line="600" w:lineRule="exact"/>
        <w:ind w:firstLine="593"/>
        <w:jc w:val="left"/>
        <w:rPr>
          <w:rFonts w:ascii="宋体" w:eastAsia="宋体" w:hAnsi="宋体" w:cs="宋体"/>
          <w:color w:val="040404"/>
          <w:kern w:val="0"/>
          <w:sz w:val="33"/>
          <w:szCs w:val="33"/>
        </w:rPr>
      </w:pPr>
      <w:r w:rsidRPr="008C53EA">
        <w:rPr>
          <w:rFonts w:ascii="Times New Roman" w:eastAsia="黑体" w:hAnsi="黑体" w:cs="宋体" w:hint="eastAsia"/>
          <w:bCs/>
          <w:color w:val="040404"/>
          <w:kern w:val="0"/>
          <w:sz w:val="33"/>
          <w:szCs w:val="32"/>
        </w:rPr>
        <w:t>第十六条</w:t>
      </w:r>
      <w:r w:rsidRPr="008C53EA">
        <w:rPr>
          <w:rFonts w:ascii="Times New Roman" w:eastAsia="黑体" w:hAnsi="Times New Roman" w:cs="Times New Roman"/>
          <w:bCs/>
          <w:color w:val="040404"/>
          <w:kern w:val="0"/>
          <w:sz w:val="33"/>
          <w:szCs w:val="32"/>
        </w:rPr>
        <w:t xml:space="preserve"> </w:t>
      </w:r>
      <w:r w:rsidRPr="008C53EA">
        <w:rPr>
          <w:rFonts w:ascii="Times New Roman" w:eastAsia="宋体" w:hAnsi="Times New Roman" w:cs="Times New Roman"/>
          <w:color w:val="040404"/>
          <w:kern w:val="0"/>
          <w:sz w:val="33"/>
          <w:szCs w:val="32"/>
        </w:rPr>
        <w:t xml:space="preserve"> </w:t>
      </w:r>
      <w:r w:rsidRPr="008C53EA">
        <w:rPr>
          <w:rFonts w:ascii="仿宋_GB2312" w:eastAsia="仿宋_GB2312" w:hAnsi="宋体" w:cs="宋体"/>
          <w:color w:val="040404"/>
          <w:kern w:val="0"/>
          <w:sz w:val="33"/>
          <w:szCs w:val="32"/>
        </w:rPr>
        <w:t>本暂行办法自发布之日起施行。凡与本暂行办法不一致的，按本暂行办法执行。《浙</w:t>
      </w:r>
      <w:r w:rsidRPr="008C53EA">
        <w:rPr>
          <w:rFonts w:ascii="仿宋_GB2312" w:eastAsia="仿宋_GB2312" w:hAnsi="宋体" w:cs="宋体"/>
          <w:color w:val="040404"/>
          <w:kern w:val="0"/>
          <w:sz w:val="33"/>
          <w:szCs w:val="33"/>
        </w:rPr>
        <w:t>江大学</w:t>
      </w:r>
      <w:r w:rsidRPr="008C53EA">
        <w:rPr>
          <w:rFonts w:ascii="仿宋_GB2312" w:eastAsia="仿宋_GB2312" w:hAnsi="宋体" w:cs="宋体"/>
          <w:color w:val="040404"/>
          <w:kern w:val="0"/>
          <w:sz w:val="33"/>
          <w:szCs w:val="32"/>
        </w:rPr>
        <w:t>博士学位论文隐名评审暂行实施办法》（浙大发</w:t>
      </w:r>
      <w:proofErr w:type="gramStart"/>
      <w:r w:rsidRPr="008C53EA">
        <w:rPr>
          <w:rFonts w:ascii="仿宋_GB2312" w:eastAsia="仿宋_GB2312" w:hAnsi="宋体" w:cs="宋体"/>
          <w:color w:val="040404"/>
          <w:kern w:val="0"/>
          <w:sz w:val="33"/>
          <w:szCs w:val="32"/>
        </w:rPr>
        <w:t>研</w:t>
      </w:r>
      <w:proofErr w:type="gramEnd"/>
      <w:r w:rsidRPr="008C53EA">
        <w:rPr>
          <w:rFonts w:ascii="仿宋_GB2312" w:eastAsia="仿宋_GB2312" w:hAnsi="宋体" w:cs="宋体"/>
          <w:color w:val="040404"/>
          <w:kern w:val="0"/>
          <w:sz w:val="33"/>
          <w:szCs w:val="32"/>
        </w:rPr>
        <w:t>〔</w:t>
      </w:r>
      <w:r w:rsidRPr="008C53EA">
        <w:rPr>
          <w:rFonts w:ascii="Times New Roman" w:eastAsia="宋体" w:hAnsi="Times New Roman" w:cs="Times New Roman"/>
          <w:color w:val="040404"/>
          <w:kern w:val="0"/>
          <w:sz w:val="33"/>
          <w:szCs w:val="32"/>
        </w:rPr>
        <w:t>2005</w:t>
      </w:r>
      <w:r w:rsidRPr="008C53EA">
        <w:rPr>
          <w:rFonts w:ascii="仿宋_GB2312" w:eastAsia="仿宋_GB2312" w:hAnsi="宋体" w:cs="宋体"/>
          <w:color w:val="040404"/>
          <w:kern w:val="0"/>
          <w:sz w:val="33"/>
          <w:szCs w:val="32"/>
        </w:rPr>
        <w:t>〕</w:t>
      </w:r>
      <w:r w:rsidRPr="008C53EA">
        <w:rPr>
          <w:rFonts w:ascii="Times New Roman" w:eastAsia="宋体" w:hAnsi="Times New Roman" w:cs="Times New Roman"/>
          <w:color w:val="040404"/>
          <w:kern w:val="0"/>
          <w:sz w:val="33"/>
          <w:szCs w:val="32"/>
        </w:rPr>
        <w:t>173</w:t>
      </w:r>
      <w:r w:rsidRPr="008C53EA">
        <w:rPr>
          <w:rFonts w:ascii="Times New Roman" w:eastAsia="仿宋_GB2312" w:hAnsi="宋体" w:cs="宋体"/>
          <w:color w:val="040404"/>
          <w:kern w:val="0"/>
          <w:sz w:val="33"/>
          <w:szCs w:val="32"/>
        </w:rPr>
        <w:t>号）同时废止。</w:t>
      </w:r>
    </w:p>
    <w:p w:rsidR="008C53EA" w:rsidRPr="008C53EA" w:rsidRDefault="008C53EA" w:rsidP="008C53EA">
      <w:pPr>
        <w:widowControl/>
        <w:shd w:val="clear" w:color="auto" w:fill="FFFFFF"/>
        <w:spacing w:line="600" w:lineRule="exact"/>
        <w:ind w:firstLine="591"/>
        <w:jc w:val="left"/>
        <w:rPr>
          <w:rFonts w:ascii="宋体" w:eastAsia="宋体" w:hAnsi="宋体" w:cs="宋体"/>
          <w:color w:val="040404"/>
          <w:kern w:val="0"/>
          <w:sz w:val="33"/>
          <w:szCs w:val="33"/>
        </w:rPr>
      </w:pPr>
      <w:r w:rsidRPr="008C53EA">
        <w:rPr>
          <w:rFonts w:ascii="仿宋_GB2312" w:eastAsia="仿宋_GB2312" w:hAnsi="宋体" w:cs="宋体"/>
          <w:color w:val="040404"/>
          <w:kern w:val="0"/>
          <w:sz w:val="30"/>
          <w:szCs w:val="32"/>
        </w:rPr>
        <w:t> </w:t>
      </w:r>
    </w:p>
    <w:p w:rsidR="008C53EA" w:rsidRPr="008C53EA" w:rsidRDefault="008C53EA" w:rsidP="008C53EA">
      <w:pPr>
        <w:widowControl/>
        <w:shd w:val="clear" w:color="auto" w:fill="FFFFFF"/>
        <w:spacing w:line="500" w:lineRule="exact"/>
        <w:jc w:val="left"/>
        <w:rPr>
          <w:rFonts w:ascii="宋体" w:eastAsia="宋体" w:hAnsi="宋体" w:cs="宋体"/>
          <w:color w:val="040404"/>
          <w:kern w:val="0"/>
          <w:sz w:val="33"/>
          <w:szCs w:val="33"/>
        </w:rPr>
      </w:pPr>
      <w:r w:rsidRPr="008C53EA">
        <w:rPr>
          <w:rFonts w:ascii="Times New Roman" w:eastAsia="宋体" w:hAnsi="Times New Roman" w:cs="Times New Roman"/>
          <w:color w:val="040404"/>
          <w:kern w:val="0"/>
          <w:sz w:val="30"/>
          <w:szCs w:val="20"/>
        </w:rPr>
        <w:t> </w:t>
      </w:r>
    </w:p>
    <w:p w:rsidR="008C53EA" w:rsidRPr="008C53EA" w:rsidRDefault="008C53EA" w:rsidP="008C53EA">
      <w:pPr>
        <w:widowControl/>
        <w:shd w:val="clear" w:color="auto" w:fill="FFFFFF"/>
        <w:spacing w:line="500" w:lineRule="exact"/>
        <w:jc w:val="left"/>
        <w:rPr>
          <w:rFonts w:ascii="宋体" w:eastAsia="宋体" w:hAnsi="宋体" w:cs="宋体"/>
          <w:color w:val="040404"/>
          <w:kern w:val="0"/>
          <w:sz w:val="33"/>
          <w:szCs w:val="33"/>
        </w:rPr>
      </w:pPr>
      <w:r w:rsidRPr="008C53EA">
        <w:rPr>
          <w:rFonts w:ascii="Times New Roman" w:eastAsia="宋体" w:hAnsi="Times New Roman" w:cs="Times New Roman"/>
          <w:color w:val="040404"/>
          <w:kern w:val="0"/>
          <w:sz w:val="30"/>
          <w:szCs w:val="20"/>
        </w:rPr>
        <w:t> </w:t>
      </w:r>
    </w:p>
    <w:p w:rsidR="008C53EA" w:rsidRPr="008C53EA" w:rsidRDefault="008C53EA" w:rsidP="008C53EA">
      <w:pPr>
        <w:widowControl/>
        <w:shd w:val="clear" w:color="auto" w:fill="FFFFFF"/>
        <w:spacing w:line="500" w:lineRule="exact"/>
        <w:jc w:val="left"/>
        <w:rPr>
          <w:rFonts w:ascii="宋体" w:eastAsia="宋体" w:hAnsi="宋体" w:cs="宋体"/>
          <w:color w:val="040404"/>
          <w:kern w:val="0"/>
          <w:sz w:val="33"/>
          <w:szCs w:val="33"/>
        </w:rPr>
      </w:pPr>
      <w:r w:rsidRPr="008C53EA">
        <w:rPr>
          <w:rFonts w:ascii="Times New Roman" w:eastAsia="宋体" w:hAnsi="Times New Roman" w:cs="Times New Roman"/>
          <w:color w:val="040404"/>
          <w:kern w:val="0"/>
          <w:sz w:val="30"/>
          <w:szCs w:val="20"/>
        </w:rPr>
        <w:t xml:space="preserve">  </w:t>
      </w:r>
    </w:p>
    <w:p w:rsidR="008C53EA" w:rsidRPr="008C53EA" w:rsidRDefault="008C53EA" w:rsidP="008C53EA">
      <w:pPr>
        <w:widowControl/>
        <w:pBdr>
          <w:top w:val="single" w:sz="4" w:space="1" w:color="auto"/>
          <w:bottom w:val="single" w:sz="4" w:space="1" w:color="auto"/>
        </w:pBdr>
        <w:shd w:val="clear" w:color="auto" w:fill="FFFFFF"/>
        <w:spacing w:line="500" w:lineRule="exact"/>
        <w:jc w:val="left"/>
        <w:rPr>
          <w:rFonts w:ascii="宋体" w:eastAsia="宋体" w:hAnsi="宋体" w:cs="宋体"/>
          <w:color w:val="040404"/>
          <w:kern w:val="0"/>
          <w:sz w:val="24"/>
          <w:szCs w:val="24"/>
        </w:rPr>
      </w:pPr>
      <w:r w:rsidRPr="008C53EA">
        <w:rPr>
          <w:rFonts w:ascii="Times New Roman" w:eastAsia="仿宋_GB2312" w:hAnsi="Times New Roman" w:cs="Times New Roman"/>
          <w:color w:val="040404"/>
          <w:kern w:val="0"/>
          <w:sz w:val="30"/>
          <w:szCs w:val="20"/>
        </w:rPr>
        <w:t xml:space="preserve">  </w:t>
      </w:r>
      <w:r w:rsidRPr="008C53EA">
        <w:rPr>
          <w:rFonts w:ascii="Times New Roman" w:eastAsia="仿宋_GB2312" w:hAnsi="宋体" w:cs="宋体" w:hint="eastAsia"/>
          <w:color w:val="040404"/>
          <w:kern w:val="0"/>
          <w:sz w:val="28"/>
          <w:szCs w:val="28"/>
        </w:rPr>
        <w:t>抄送：纪委，各院级党委、直属党总支、直属党支部，党委各部门，</w:t>
      </w:r>
    </w:p>
    <w:p w:rsidR="008C53EA" w:rsidRPr="008C53EA" w:rsidRDefault="008C53EA" w:rsidP="008C53EA">
      <w:pPr>
        <w:widowControl/>
        <w:pBdr>
          <w:top w:val="single" w:sz="4" w:space="1" w:color="auto"/>
          <w:bottom w:val="single" w:sz="4" w:space="1" w:color="auto"/>
        </w:pBdr>
        <w:shd w:val="clear" w:color="auto" w:fill="FFFFFF"/>
        <w:spacing w:line="500" w:lineRule="exact"/>
        <w:ind w:firstLineChars="400" w:firstLine="1120"/>
        <w:jc w:val="left"/>
        <w:rPr>
          <w:rFonts w:ascii="宋体" w:eastAsia="宋体" w:hAnsi="宋体" w:cs="宋体"/>
          <w:color w:val="040404"/>
          <w:kern w:val="0"/>
          <w:sz w:val="24"/>
          <w:szCs w:val="24"/>
        </w:rPr>
      </w:pPr>
      <w:r w:rsidRPr="008C53EA">
        <w:rPr>
          <w:rFonts w:ascii="Times New Roman" w:eastAsia="仿宋_GB2312" w:hAnsi="宋体" w:cs="宋体" w:hint="eastAsia"/>
          <w:color w:val="040404"/>
          <w:kern w:val="0"/>
          <w:sz w:val="28"/>
          <w:szCs w:val="28"/>
        </w:rPr>
        <w:t>各党工委，工会、团委。</w:t>
      </w:r>
    </w:p>
    <w:p w:rsidR="008C53EA" w:rsidRPr="008C53EA" w:rsidRDefault="008C53EA" w:rsidP="008C53EA">
      <w:pPr>
        <w:widowControl/>
        <w:pBdr>
          <w:bottom w:val="single" w:sz="4" w:space="1" w:color="auto"/>
        </w:pBdr>
        <w:shd w:val="clear" w:color="auto" w:fill="FFFFFF"/>
        <w:spacing w:line="500" w:lineRule="exact"/>
        <w:jc w:val="left"/>
        <w:rPr>
          <w:rFonts w:ascii="宋体" w:eastAsia="宋体" w:hAnsi="宋体" w:cs="宋体"/>
          <w:color w:val="040404"/>
          <w:kern w:val="0"/>
          <w:sz w:val="24"/>
          <w:szCs w:val="24"/>
        </w:rPr>
      </w:pPr>
      <w:r w:rsidRPr="008C53EA">
        <w:rPr>
          <w:rFonts w:ascii="Times New Roman" w:eastAsia="仿宋_GB2312" w:hAnsi="Times New Roman" w:cs="Times New Roman"/>
          <w:color w:val="040404"/>
          <w:kern w:val="0"/>
          <w:sz w:val="28"/>
          <w:szCs w:val="28"/>
        </w:rPr>
        <w:t xml:space="preserve">  </w:t>
      </w:r>
      <w:r w:rsidRPr="008C53EA">
        <w:rPr>
          <w:rFonts w:ascii="Times New Roman" w:eastAsia="仿宋_GB2312" w:hAnsi="宋体" w:cs="宋体" w:hint="eastAsia"/>
          <w:color w:val="040404"/>
          <w:kern w:val="0"/>
          <w:sz w:val="28"/>
          <w:szCs w:val="28"/>
        </w:rPr>
        <w:t>浙江大学校长办公室</w:t>
      </w:r>
      <w:r w:rsidRPr="008C53EA">
        <w:rPr>
          <w:rFonts w:ascii="Times New Roman" w:eastAsia="仿宋_GB2312" w:hAnsi="Times New Roman" w:cs="Times New Roman"/>
          <w:color w:val="040404"/>
          <w:kern w:val="0"/>
          <w:sz w:val="28"/>
          <w:szCs w:val="28"/>
        </w:rPr>
        <w:t xml:space="preserve">      </w:t>
      </w:r>
      <w:r w:rsidRPr="008C53EA">
        <w:rPr>
          <w:rFonts w:ascii="Times New Roman" w:eastAsia="仿宋_GB2312" w:hAnsi="宋体" w:cs="宋体" w:hint="eastAsia"/>
          <w:color w:val="040404"/>
          <w:kern w:val="0"/>
          <w:sz w:val="28"/>
          <w:szCs w:val="28"/>
        </w:rPr>
        <w:t>主动公开</w:t>
      </w:r>
      <w:r w:rsidRPr="008C53EA">
        <w:rPr>
          <w:rFonts w:ascii="Times New Roman" w:eastAsia="仿宋_GB2312" w:hAnsi="Times New Roman" w:cs="Times New Roman"/>
          <w:color w:val="040404"/>
          <w:kern w:val="0"/>
          <w:sz w:val="28"/>
          <w:szCs w:val="28"/>
        </w:rPr>
        <w:t xml:space="preserve">      2014</w:t>
      </w:r>
      <w:r w:rsidRPr="008C53EA">
        <w:rPr>
          <w:rFonts w:ascii="Times New Roman" w:eastAsia="仿宋_GB2312" w:hAnsi="宋体" w:cs="宋体" w:hint="eastAsia"/>
          <w:color w:val="040404"/>
          <w:kern w:val="0"/>
          <w:sz w:val="28"/>
          <w:szCs w:val="28"/>
        </w:rPr>
        <w:t>年</w:t>
      </w:r>
      <w:r w:rsidRPr="008C53EA">
        <w:rPr>
          <w:rFonts w:ascii="Times New Roman" w:eastAsia="仿宋_GB2312" w:hAnsi="Times New Roman" w:cs="Times New Roman"/>
          <w:color w:val="040404"/>
          <w:kern w:val="0"/>
          <w:sz w:val="28"/>
          <w:szCs w:val="28"/>
        </w:rPr>
        <w:t>11</w:t>
      </w:r>
      <w:r w:rsidRPr="008C53EA">
        <w:rPr>
          <w:rFonts w:ascii="Times New Roman" w:eastAsia="仿宋_GB2312" w:hAnsi="宋体" w:cs="宋体" w:hint="eastAsia"/>
          <w:color w:val="040404"/>
          <w:kern w:val="0"/>
          <w:sz w:val="28"/>
          <w:szCs w:val="28"/>
        </w:rPr>
        <w:t>月</w:t>
      </w:r>
      <w:r w:rsidRPr="008C53EA">
        <w:rPr>
          <w:rFonts w:ascii="Times New Roman" w:eastAsia="仿宋_GB2312" w:hAnsi="Times New Roman" w:cs="Times New Roman"/>
          <w:color w:val="040404"/>
          <w:kern w:val="0"/>
          <w:sz w:val="28"/>
          <w:szCs w:val="28"/>
        </w:rPr>
        <w:t>17</w:t>
      </w:r>
      <w:r w:rsidRPr="008C53EA">
        <w:rPr>
          <w:rFonts w:ascii="Times New Roman" w:eastAsia="仿宋_GB2312" w:hAnsi="宋体" w:cs="宋体" w:hint="eastAsia"/>
          <w:color w:val="040404"/>
          <w:kern w:val="0"/>
          <w:sz w:val="28"/>
          <w:szCs w:val="28"/>
        </w:rPr>
        <w:t>日印发</w:t>
      </w:r>
    </w:p>
    <w:p w:rsidR="008C53EA" w:rsidRPr="008C53EA" w:rsidRDefault="008C53EA" w:rsidP="008C53EA">
      <w:pPr>
        <w:widowControl/>
        <w:shd w:val="clear" w:color="auto" w:fill="FFFFFF"/>
        <w:spacing w:before="100" w:beforeAutospacing="1" w:after="100" w:afterAutospacing="1" w:line="432" w:lineRule="auto"/>
        <w:jc w:val="left"/>
        <w:rPr>
          <w:rFonts w:ascii="宋体" w:eastAsia="宋体" w:hAnsi="宋体" w:cs="宋体"/>
          <w:color w:val="040404"/>
          <w:kern w:val="0"/>
          <w:sz w:val="33"/>
          <w:szCs w:val="33"/>
        </w:rPr>
      </w:pPr>
      <w:r w:rsidRPr="008C53EA">
        <w:rPr>
          <w:rFonts w:ascii="宋体" w:eastAsia="宋体" w:hAnsi="宋体" w:cs="宋体"/>
          <w:color w:val="040404"/>
          <w:kern w:val="0"/>
          <w:sz w:val="33"/>
          <w:szCs w:val="33"/>
        </w:rPr>
        <w:t> </w:t>
      </w:r>
    </w:p>
    <w:bookmarkEnd w:id="2"/>
    <w:p w:rsidR="00772A33" w:rsidRPr="008C53EA" w:rsidRDefault="00772A33"/>
    <w:sectPr w:rsidR="00772A33" w:rsidRPr="008C53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842" w:rsidRDefault="00592842" w:rsidP="00980449">
      <w:r>
        <w:separator/>
      </w:r>
    </w:p>
  </w:endnote>
  <w:endnote w:type="continuationSeparator" w:id="0">
    <w:p w:rsidR="00592842" w:rsidRDefault="00592842" w:rsidP="0098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842" w:rsidRDefault="00592842" w:rsidP="00980449">
      <w:r>
        <w:separator/>
      </w:r>
    </w:p>
  </w:footnote>
  <w:footnote w:type="continuationSeparator" w:id="0">
    <w:p w:rsidR="00592842" w:rsidRDefault="00592842" w:rsidP="00980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C80"/>
    <w:rsid w:val="0005351A"/>
    <w:rsid w:val="000A1516"/>
    <w:rsid w:val="000A24AC"/>
    <w:rsid w:val="000A7349"/>
    <w:rsid w:val="000C34F4"/>
    <w:rsid w:val="000C511D"/>
    <w:rsid w:val="000C6630"/>
    <w:rsid w:val="000D5073"/>
    <w:rsid w:val="000D5606"/>
    <w:rsid w:val="000E393D"/>
    <w:rsid w:val="000F4A23"/>
    <w:rsid w:val="00104689"/>
    <w:rsid w:val="00203746"/>
    <w:rsid w:val="00245BFD"/>
    <w:rsid w:val="0024640A"/>
    <w:rsid w:val="00257452"/>
    <w:rsid w:val="00294369"/>
    <w:rsid w:val="002A2F4D"/>
    <w:rsid w:val="002B64C9"/>
    <w:rsid w:val="002E3285"/>
    <w:rsid w:val="002F6887"/>
    <w:rsid w:val="00317828"/>
    <w:rsid w:val="00354735"/>
    <w:rsid w:val="00363E2E"/>
    <w:rsid w:val="003660BD"/>
    <w:rsid w:val="00373DDF"/>
    <w:rsid w:val="0039386C"/>
    <w:rsid w:val="003B5C55"/>
    <w:rsid w:val="003D000C"/>
    <w:rsid w:val="003D6349"/>
    <w:rsid w:val="003E16D7"/>
    <w:rsid w:val="003E606D"/>
    <w:rsid w:val="0041277D"/>
    <w:rsid w:val="004853C1"/>
    <w:rsid w:val="004A2396"/>
    <w:rsid w:val="004C0D6A"/>
    <w:rsid w:val="00500E57"/>
    <w:rsid w:val="0050105A"/>
    <w:rsid w:val="0055277C"/>
    <w:rsid w:val="00584E27"/>
    <w:rsid w:val="00592842"/>
    <w:rsid w:val="005B78A2"/>
    <w:rsid w:val="005E21EF"/>
    <w:rsid w:val="005F79E7"/>
    <w:rsid w:val="006024D4"/>
    <w:rsid w:val="00602522"/>
    <w:rsid w:val="006150F5"/>
    <w:rsid w:val="00656759"/>
    <w:rsid w:val="00680857"/>
    <w:rsid w:val="006E6B7C"/>
    <w:rsid w:val="0073484C"/>
    <w:rsid w:val="007348E9"/>
    <w:rsid w:val="0073507A"/>
    <w:rsid w:val="007422A4"/>
    <w:rsid w:val="00743970"/>
    <w:rsid w:val="00772A33"/>
    <w:rsid w:val="00787D0A"/>
    <w:rsid w:val="007C61F4"/>
    <w:rsid w:val="007E45C2"/>
    <w:rsid w:val="00800CDC"/>
    <w:rsid w:val="0083146E"/>
    <w:rsid w:val="0083673F"/>
    <w:rsid w:val="0084003C"/>
    <w:rsid w:val="008448A4"/>
    <w:rsid w:val="00871A38"/>
    <w:rsid w:val="008C53EA"/>
    <w:rsid w:val="008D0E7D"/>
    <w:rsid w:val="00900926"/>
    <w:rsid w:val="00913B4E"/>
    <w:rsid w:val="0093257E"/>
    <w:rsid w:val="009616DD"/>
    <w:rsid w:val="00966576"/>
    <w:rsid w:val="00975288"/>
    <w:rsid w:val="00980449"/>
    <w:rsid w:val="009B3F35"/>
    <w:rsid w:val="009C310B"/>
    <w:rsid w:val="00A00C80"/>
    <w:rsid w:val="00A13737"/>
    <w:rsid w:val="00A52218"/>
    <w:rsid w:val="00A62BE0"/>
    <w:rsid w:val="00A83534"/>
    <w:rsid w:val="00AA08B4"/>
    <w:rsid w:val="00AD233F"/>
    <w:rsid w:val="00AE0FEE"/>
    <w:rsid w:val="00AF1BCC"/>
    <w:rsid w:val="00BA48E3"/>
    <w:rsid w:val="00BC4484"/>
    <w:rsid w:val="00BE070D"/>
    <w:rsid w:val="00C861CA"/>
    <w:rsid w:val="00D04B90"/>
    <w:rsid w:val="00D2207A"/>
    <w:rsid w:val="00D302E4"/>
    <w:rsid w:val="00D553E5"/>
    <w:rsid w:val="00D62CA0"/>
    <w:rsid w:val="00D72D75"/>
    <w:rsid w:val="00D7633C"/>
    <w:rsid w:val="00DA3D25"/>
    <w:rsid w:val="00DA4B4E"/>
    <w:rsid w:val="00DC744D"/>
    <w:rsid w:val="00DE0912"/>
    <w:rsid w:val="00DF613C"/>
    <w:rsid w:val="00E1370A"/>
    <w:rsid w:val="00E41D9B"/>
    <w:rsid w:val="00E818FD"/>
    <w:rsid w:val="00E87851"/>
    <w:rsid w:val="00E906D8"/>
    <w:rsid w:val="00E9612A"/>
    <w:rsid w:val="00EB0F71"/>
    <w:rsid w:val="00EC45D9"/>
    <w:rsid w:val="00EC7602"/>
    <w:rsid w:val="00ED2214"/>
    <w:rsid w:val="00F271B3"/>
    <w:rsid w:val="00F275A2"/>
    <w:rsid w:val="00F451C8"/>
    <w:rsid w:val="00F5400C"/>
    <w:rsid w:val="00F656AF"/>
    <w:rsid w:val="00F77DC9"/>
    <w:rsid w:val="00F82D9C"/>
    <w:rsid w:val="00F87CAE"/>
    <w:rsid w:val="00F92BD6"/>
    <w:rsid w:val="00FA7233"/>
    <w:rsid w:val="00FB0CB2"/>
    <w:rsid w:val="00FB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4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449"/>
    <w:rPr>
      <w:sz w:val="18"/>
      <w:szCs w:val="18"/>
    </w:rPr>
  </w:style>
  <w:style w:type="paragraph" w:styleId="a4">
    <w:name w:val="footer"/>
    <w:basedOn w:val="a"/>
    <w:link w:val="Char0"/>
    <w:uiPriority w:val="99"/>
    <w:unhideWhenUsed/>
    <w:rsid w:val="00980449"/>
    <w:pPr>
      <w:tabs>
        <w:tab w:val="center" w:pos="4153"/>
        <w:tab w:val="right" w:pos="8306"/>
      </w:tabs>
      <w:snapToGrid w:val="0"/>
      <w:jc w:val="left"/>
    </w:pPr>
    <w:rPr>
      <w:sz w:val="18"/>
      <w:szCs w:val="18"/>
    </w:rPr>
  </w:style>
  <w:style w:type="character" w:customStyle="1" w:styleId="Char0">
    <w:name w:val="页脚 Char"/>
    <w:basedOn w:val="a0"/>
    <w:link w:val="a4"/>
    <w:uiPriority w:val="99"/>
    <w:rsid w:val="009804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4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449"/>
    <w:rPr>
      <w:sz w:val="18"/>
      <w:szCs w:val="18"/>
    </w:rPr>
  </w:style>
  <w:style w:type="paragraph" w:styleId="a4">
    <w:name w:val="footer"/>
    <w:basedOn w:val="a"/>
    <w:link w:val="Char0"/>
    <w:uiPriority w:val="99"/>
    <w:unhideWhenUsed/>
    <w:rsid w:val="00980449"/>
    <w:pPr>
      <w:tabs>
        <w:tab w:val="center" w:pos="4153"/>
        <w:tab w:val="right" w:pos="8306"/>
      </w:tabs>
      <w:snapToGrid w:val="0"/>
      <w:jc w:val="left"/>
    </w:pPr>
    <w:rPr>
      <w:sz w:val="18"/>
      <w:szCs w:val="18"/>
    </w:rPr>
  </w:style>
  <w:style w:type="character" w:customStyle="1" w:styleId="Char0">
    <w:name w:val="页脚 Char"/>
    <w:basedOn w:val="a0"/>
    <w:link w:val="a4"/>
    <w:uiPriority w:val="99"/>
    <w:rsid w:val="009804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77441">
      <w:bodyDiv w:val="1"/>
      <w:marLeft w:val="0"/>
      <w:marRight w:val="0"/>
      <w:marTop w:val="0"/>
      <w:marBottom w:val="0"/>
      <w:divBdr>
        <w:top w:val="none" w:sz="0" w:space="0" w:color="auto"/>
        <w:left w:val="none" w:sz="0" w:space="0" w:color="auto"/>
        <w:bottom w:val="none" w:sz="0" w:space="0" w:color="auto"/>
        <w:right w:val="none" w:sz="0" w:space="0" w:color="auto"/>
      </w:divBdr>
      <w:divsChild>
        <w:div w:id="37553410">
          <w:marLeft w:val="0"/>
          <w:marRight w:val="0"/>
          <w:marTop w:val="375"/>
          <w:marBottom w:val="375"/>
          <w:divBdr>
            <w:top w:val="none" w:sz="0" w:space="0" w:color="auto"/>
            <w:left w:val="none" w:sz="0" w:space="0" w:color="auto"/>
            <w:bottom w:val="none" w:sz="0" w:space="0" w:color="auto"/>
            <w:right w:val="none" w:sz="0" w:space="0" w:color="auto"/>
          </w:divBdr>
          <w:divsChild>
            <w:div w:id="1978337024">
              <w:marLeft w:val="0"/>
              <w:marRight w:val="0"/>
              <w:marTop w:val="0"/>
              <w:marBottom w:val="0"/>
              <w:divBdr>
                <w:top w:val="single" w:sz="18" w:space="0" w:color="E38405"/>
                <w:left w:val="single" w:sz="6" w:space="0" w:color="DFE0E4"/>
                <w:bottom w:val="single" w:sz="6" w:space="0" w:color="DFE0E4"/>
                <w:right w:val="single" w:sz="6" w:space="0" w:color="DFE0E4"/>
              </w:divBdr>
              <w:divsChild>
                <w:div w:id="1837183840">
                  <w:marLeft w:val="0"/>
                  <w:marRight w:val="0"/>
                  <w:marTop w:val="0"/>
                  <w:marBottom w:val="0"/>
                  <w:divBdr>
                    <w:top w:val="none" w:sz="0" w:space="0" w:color="auto"/>
                    <w:left w:val="none" w:sz="0" w:space="0" w:color="auto"/>
                    <w:bottom w:val="none" w:sz="0" w:space="0" w:color="auto"/>
                    <w:right w:val="none" w:sz="0" w:space="0" w:color="auto"/>
                  </w:divBdr>
                  <w:divsChild>
                    <w:div w:id="1085035982">
                      <w:marLeft w:val="0"/>
                      <w:marRight w:val="0"/>
                      <w:marTop w:val="0"/>
                      <w:marBottom w:val="0"/>
                      <w:divBdr>
                        <w:top w:val="none" w:sz="0" w:space="0" w:color="auto"/>
                        <w:left w:val="none" w:sz="0" w:space="0" w:color="auto"/>
                        <w:bottom w:val="none" w:sz="0" w:space="0" w:color="auto"/>
                        <w:right w:val="none" w:sz="0" w:space="0" w:color="auto"/>
                      </w:divBdr>
                      <w:divsChild>
                        <w:div w:id="590696228">
                          <w:marLeft w:val="0"/>
                          <w:marRight w:val="0"/>
                          <w:marTop w:val="0"/>
                          <w:marBottom w:val="0"/>
                          <w:divBdr>
                            <w:top w:val="none" w:sz="0" w:space="0" w:color="auto"/>
                            <w:left w:val="none" w:sz="0" w:space="0" w:color="auto"/>
                            <w:bottom w:val="none" w:sz="0" w:space="0" w:color="auto"/>
                            <w:right w:val="none" w:sz="0" w:space="0" w:color="auto"/>
                          </w:divBdr>
                          <w:divsChild>
                            <w:div w:id="924344083">
                              <w:marLeft w:val="0"/>
                              <w:marRight w:val="0"/>
                              <w:marTop w:val="0"/>
                              <w:marBottom w:val="0"/>
                              <w:divBdr>
                                <w:top w:val="single" w:sz="4" w:space="1" w:color="auto"/>
                                <w:left w:val="none" w:sz="0" w:space="0" w:color="auto"/>
                                <w:bottom w:val="single" w:sz="4" w:space="1" w:color="auto"/>
                                <w:right w:val="none" w:sz="0" w:space="0" w:color="auto"/>
                              </w:divBdr>
                            </w:div>
                            <w:div w:id="58722175">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BCEF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328</Words>
  <Characters>1870</Characters>
  <Application>Microsoft Office Word</Application>
  <DocSecurity>0</DocSecurity>
  <Lines>15</Lines>
  <Paragraphs>4</Paragraphs>
  <ScaleCrop>false</ScaleCrop>
  <Company>zju</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2014-11-26T02:45:00Z</dcterms:created>
  <dcterms:modified xsi:type="dcterms:W3CDTF">2015-01-06T07:24:00Z</dcterms:modified>
</cp:coreProperties>
</file>