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0A" w:rsidRPr="002D41A9" w:rsidRDefault="00E35531" w:rsidP="00E35531">
      <w:pPr>
        <w:jc w:val="center"/>
        <w:rPr>
          <w:rFonts w:ascii="榛戜綋" w:eastAsia="榛戜綋"/>
          <w:b/>
          <w:bCs/>
          <w:color w:val="8F1124"/>
          <w:sz w:val="30"/>
          <w:szCs w:val="30"/>
          <w:shd w:val="clear" w:color="auto" w:fill="F1F1F1"/>
        </w:rPr>
      </w:pPr>
      <w:r w:rsidRPr="002D41A9">
        <w:rPr>
          <w:rFonts w:ascii="榛戜綋" w:eastAsia="榛戜綋" w:hint="eastAsia"/>
          <w:b/>
          <w:bCs/>
          <w:color w:val="8F1124"/>
          <w:sz w:val="30"/>
          <w:szCs w:val="30"/>
          <w:shd w:val="clear" w:color="auto" w:fill="F1F1F1"/>
        </w:rPr>
        <w:t>浙江大学“五四红旗团支部”评选办法（试行）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（2017年9月修订）</w:t>
      </w:r>
      <w:bookmarkStart w:id="0" w:name="_GoBack"/>
      <w:bookmarkEnd w:id="0"/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第一章　总　则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第一条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为进一步加强基层团组织建设，通过建立科学的评选表彰和激励机制，推动创建“五四红旗团支部”活动深入开展，特制定本办法。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第二条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创建“五四红旗团支部”活动要立足基层，重在创建，形成声势，力求实效。评选表彰坚持公开、择优的原则。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第二章　“五四红旗团支部”的评选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第三条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“五四红旗团支部”是学校团委对基层团支部的综合性最高奖励称号。原则上每年进行一次“五四红旗团支部”争创申报和评选表彰。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第四条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“五四红旗团支部”的争创及评选面向全校所有学生及青工团支部，经校团委批准成立的各活动团支部也可参加。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第五条</w:t>
      </w: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第六条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“五四红旗团支部”的评比环节分为：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lastRenderedPageBreak/>
        <w:t>①各团支部向院级团委申报院级“五四红旗团支部争创单位”，并上报争创实施方案；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②院级团委审核后确定院级“五四红旗团支部争创单位”，并向校团委备案，同时向校团委推荐校级“五四红旗团支部争创单位”；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③校团委根据实施方案进行评审，评审通过后同意为校级“五四红旗团支部争创单位”；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④校团委向校级“五四红旗团支部争创单位”授牌，各争创单位有一年左右的“五四红旗团支部”争创方案实施期；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⑤方案实施半年后，校级“五四红旗团支部争创单位”向校团委递交争创实施中期总结，由校团委对各争创单位进行中期检查；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⑥方案实施期满后，校级“五四红旗团支部争创单位”向校团委递交争创实施总结；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⑦校团委对校级“五四红旗团支部争创单位”争创实施情况进行考核评比，评选出校级“五四红旗团支部”；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⑧校团委对校级“五四红旗团支部”进行授牌及表彰。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第七条</w:t>
      </w: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第八条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第九条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“五四红旗团支部争创单位”争创有效期为二年，二年没评选为“五四红旗团支部”的单位重新进入新一轮争创申报。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第三章　“五四红旗团支部”评选条件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第十条 班子建设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1、民主选举产生团支部委员会，团支部班子健全，能够集体决策，分工负责，主动与班委会协调工作。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2、每年召开一次团支部换届选举会议，按期换届，举行团支部委员会的换届选举，民主选举。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3、定期召开团支部班子的民主生活会、团支部干部会议，且有会议记录或纪要。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4、团支部制度健全，工作年初有计划，年终有总结，计划详实可行，总结全面。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5、团支部班子成员综合素质高，工作作风深入，对团支部大学生有感召力和影响力。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6、团支部做到每月至少开展一次团组织生活，组织生活出勤率高，且组织生活有记载且内容详细完整。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7、团支部班子成员之间工作相互配合，有较强的团队合作精神。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第十一条 制度执行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1、团的日常工作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(1)坚持在团员中进行共青团意识主题教育。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(2)严格执行团费收缴规定，按时向院级团委缴纳团费并全部交齐。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(3)新生报到和毕业生离校时，及时做好组织关系的转接，并认真做好一年一度的团籍注册工作。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(4)认真按时完成上级布置的任务，《团支部工作手册》填写及时规范。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(5)定期向上级团组织汇报支部情况，遇突发情况及时向上级汇报。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2、团建工作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(1)按照上级工作部署，认真做好团支部的团员教育评议活动。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(2)严格执行团籍管理规定，按时做好团籍管理工作。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(3)按照团员发展工作程序，做好新团员发展工作。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(4)按照团委推优工作实施细则的要求，认真做好团内的推优工作，并且无差错，工作成效显著。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第十二条 主题活动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1、思想教育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(1)能出色完成上级团组织统一安排的重点活动，并且组织有特色的主题教育活动。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(2)能形成本支部的品牌的思想教育主题活动。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(3)能经常教育团员端正政治态度，提高政治修养，动员广大团员积极向党组织靠拢，支部内申请入党的团员多，形成了积极进取，奋发向上的良好风气。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(4)针对社会重大热点，难点问题开展主题活动，进行有效的学习、讨论。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(5)团支部成员能够经常的开展批评和自我批评。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(6)能够有针对性地教育引导团员青年明确学习目的，端正学习态度，遵守学校的各项纪律。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2、理论学习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第十三条 基层团支部生活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1、团日活动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(1)每月按照上级团组织制定的当月主题，认真组织本支部团员开展主题团日活动。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(2)团支部成员能够积极参与团日活动，出勤率高。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(3)团日活动完成质量高，形成多样，内容丰富，对团支部成员起到很好的指导作用。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2、社会实践及志愿服务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(1)支部有一批热心参与公益活动的青年志愿者，能积极参加学校及上级部门组织的各类志愿者活动。同时支部定期开展青年志愿者活动。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3、学风建设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(1)团支部通过多种形式积极促进班风学风建设，团支部具有争先创优、比学赶帮超的浓厚学习氛围。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(2)团支部内学习风气浓厚，考试无违纪和舞弊现象。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(3)团员青年学习积极性高、团支部内形成了良好学风和生动活泼、竞争的学习环境。班级学习成绩在可比范围内居上游。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(5)积极开展或参加各种读书、演讲、知识讲座、学习竞赛等学习教育活动，并取得了较好的成绩。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4、校园文化活动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(1)积极组织本支部同学参加科技文化节、社团文化节、体育嘉年华等校园文化活动，且成绩突出。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(2)结合专业特色积极开展创新活动，且在校园中引起强烈反响。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(3)支部成员积极参与各级学生组织，并认真工作，成绩优秀。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5、素质拓展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(1)支部成员熟悉“大学生素质拓展计划”，支部成员参加“大学生素质拓展计划”各类活动的比例高、收获大、效果好，获得第二课堂积分多。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(2)支部素质拓展认证与考核工作规范，支部内建有完善的素质拓展考核小组，每学期的素质拓展认证工作及时准确。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6、青工团支部开展的特色活动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(1)积极参加各种专业技能的学习培训活动，支部成员整体业务水平在可比范围内居上游。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(2)围绕学校及各部门、各单位工作重心，创新性地开展各项工作，工作实绩受到上级肯定。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(3)积极参加各级“青年文明号”的申报和创建活动，并通过“青年文明号”创建工作有效提升支部成员的专业技能及服务水平。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第十四条 活动阵地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1、重视团的宣传阵地建设，能利用好网络、板报等各种形式展示支部形象、教育团员青年。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2、充分运用新媒体平台开展争创活动。具体要求如下：①申请争创的团支部须开通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新浪微博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要求微博名称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中必须有“浙大”字样，鼓励实名认证；②加强对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团支部微博的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管理。团支书作为团支部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官方微博的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第一责任人，负责对支部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微博内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容的整体把握与审核。具体维护工作可由支部宣传委员负责；③加强支部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活动线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上与线下的联动。应通过“专栏”、“话题”以及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长微博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的形式，加强支部活动的网上宣传展示，在争创期间，频率要求平均每周不低于1次（寒暑假除外），关注并同时@浙江大学团委、@浙江团省委、@浙江团省委学校部、@共青团中央；④要求支部成员关注支部微博。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支部微博的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活跃度、粉丝数，以及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微博内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容所获得的评论数、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点赞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数，将作为校级“五四红旗团支部”争创评审的重要依据。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3、能较好地利用各类社会资源开展团支部工作，取得了一定成效。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4、其他阵地建设成绩突出。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第十五条 其他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1、支部曾荣获各级各类“十佳团支部”、“先进班级”等荣誉称号的在争创及评选中予以优先考虑。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2、支部成员有严重违纪行为受到学校处分的不得参与争创及评选。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第四章　表彰与奖励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第十六条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</w:t>
      </w:r>
      <w:r w:rsidRPr="00E3553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”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前后授予。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第十七条</w:t>
      </w: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学校团委对校级“五四红旗团支部争创单位”和校级“五四红旗团支部”专门发文进行命名，并授予牌匾。在宣传和推广团支部工作经验同时，优先提供负责人学习和锻炼机会。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第五章　附　则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第十八条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青工团支部的“五四红旗团支部”评选办法参照本办法执行。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第十九条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各院级团委“五四红旗团支部”的争创和评选成绩将作为各院级团委评选“五四红旗团委”的重要评比条件。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第二十条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本办法在试行的过程中，不断总结经验，逐步加以完善。本办法的解释权属共青团浙江大学委员会。</w:t>
      </w:r>
    </w:p>
    <w:p w:rsidR="00E35531" w:rsidRPr="00E35531" w:rsidRDefault="00E35531" w:rsidP="00E35531">
      <w:pPr>
        <w:jc w:val="center"/>
      </w:pPr>
    </w:p>
    <w:sectPr w:rsidR="00E35531" w:rsidRPr="00E3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榛戜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31"/>
    <w:rsid w:val="002D41A9"/>
    <w:rsid w:val="00302FA6"/>
    <w:rsid w:val="0069520A"/>
    <w:rsid w:val="00E33440"/>
    <w:rsid w:val="00E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BA62D-6903-46AE-B0C2-C6A3A4F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衍之 韩</dc:creator>
  <cp:keywords/>
  <dc:description/>
  <cp:lastModifiedBy>杨 灿耿</cp:lastModifiedBy>
  <cp:revision>2</cp:revision>
  <dcterms:created xsi:type="dcterms:W3CDTF">2023-10-20T12:18:00Z</dcterms:created>
  <dcterms:modified xsi:type="dcterms:W3CDTF">2023-10-20T12:18:00Z</dcterms:modified>
</cp:coreProperties>
</file>