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D854" w14:textId="77777777" w:rsidR="008B60F7" w:rsidRPr="008B60F7" w:rsidRDefault="008B60F7" w:rsidP="008B60F7">
      <w:pPr>
        <w:widowControl/>
        <w:shd w:val="clear" w:color="auto" w:fill="FFFFFF"/>
        <w:spacing w:line="480" w:lineRule="auto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附件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1</w:t>
      </w:r>
    </w:p>
    <w:p w14:paraId="15D71504" w14:textId="77777777" w:rsidR="008B60F7" w:rsidRPr="008B60F7" w:rsidRDefault="008B60F7" w:rsidP="008B60F7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color w:val="434343"/>
          <w:kern w:val="0"/>
          <w:sz w:val="44"/>
          <w:szCs w:val="44"/>
        </w:rPr>
      </w:pPr>
      <w:r w:rsidRPr="008B60F7">
        <w:rPr>
          <w:rFonts w:ascii="Times New Roman" w:eastAsia="宋体" w:hAnsi="Times New Roman" w:cs="Times New Roman"/>
          <w:color w:val="434343"/>
          <w:kern w:val="0"/>
          <w:sz w:val="44"/>
          <w:szCs w:val="44"/>
        </w:rPr>
        <w:t>浙江大学第十一届大学生职业规划大赛</w:t>
      </w:r>
    </w:p>
    <w:p w14:paraId="774DEFB9" w14:textId="77777777" w:rsidR="008B60F7" w:rsidRPr="008B60F7" w:rsidRDefault="008B60F7" w:rsidP="008B60F7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color w:val="434343"/>
          <w:kern w:val="0"/>
          <w:sz w:val="44"/>
          <w:szCs w:val="44"/>
        </w:rPr>
      </w:pPr>
      <w:r w:rsidRPr="008B60F7">
        <w:rPr>
          <w:rFonts w:ascii="Times New Roman" w:eastAsia="宋体" w:hAnsi="Times New Roman" w:cs="Times New Roman"/>
          <w:color w:val="434343"/>
          <w:kern w:val="0"/>
          <w:sz w:val="44"/>
          <w:szCs w:val="44"/>
        </w:rPr>
        <w:t>成长赛道方案</w:t>
      </w:r>
    </w:p>
    <w:p w14:paraId="03F29208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一、比赛内容</w:t>
      </w:r>
    </w:p>
    <w:p w14:paraId="0BD90045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 w14:paraId="1EEC15DC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二、参赛组别和对象</w:t>
      </w:r>
    </w:p>
    <w:p w14:paraId="620F54A3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成长赛道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参赛对象为</w:t>
      </w: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本科一、二、三年级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（部分专业四年级）</w:t>
      </w: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学生。</w:t>
      </w:r>
    </w:p>
    <w:p w14:paraId="012EE881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三、参赛材料要求</w:t>
      </w:r>
    </w:p>
    <w:p w14:paraId="7F9A56EE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639"/>
        <w:jc w:val="left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选手在大赛平台（网址：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zgs.chsi.com.cn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）提交以下参赛材料：</w:t>
      </w:r>
    </w:p>
    <w:p w14:paraId="5F05DFE5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720"/>
        <w:jc w:val="left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（一）</w:t>
      </w:r>
      <w:r w:rsidRPr="008B60F7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生涯发展报告：</w:t>
      </w: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介绍职业发展规划、实现职业目标的具体行动和成果（</w:t>
      </w:r>
      <w:r w:rsidRPr="008B60F7">
        <w:rPr>
          <w:rFonts w:ascii="Times New Roman" w:eastAsia="宋体" w:hAnsi="Times New Roman" w:cs="Times New Roman"/>
          <w:b/>
          <w:bCs/>
          <w:color w:val="434343"/>
          <w:kern w:val="0"/>
          <w:sz w:val="32"/>
          <w:szCs w:val="32"/>
        </w:rPr>
        <w:t>PDF</w:t>
      </w:r>
      <w:r w:rsidRPr="008B60F7">
        <w:rPr>
          <w:rFonts w:ascii="Times New Roman" w:eastAsia="宋体" w:hAnsi="Times New Roman" w:cs="Times New Roman"/>
          <w:b/>
          <w:bCs/>
          <w:color w:val="434343"/>
          <w:kern w:val="0"/>
          <w:sz w:val="32"/>
          <w:szCs w:val="32"/>
        </w:rPr>
        <w:t>格式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，文字不超过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2000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字，如有图表不超过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5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张</w:t>
      </w: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）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。模板详见附件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3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。</w:t>
      </w:r>
    </w:p>
    <w:p w14:paraId="7F6B4E19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720"/>
        <w:jc w:val="left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（二）</w:t>
      </w:r>
      <w:r w:rsidRPr="008B60F7">
        <w:rPr>
          <w:rFonts w:ascii="Times New Roman" w:eastAsia="宋体" w:hAnsi="Times New Roman" w:cs="Times New Roman"/>
          <w:b/>
          <w:bCs/>
          <w:color w:val="434343"/>
          <w:kern w:val="0"/>
          <w:sz w:val="32"/>
          <w:szCs w:val="32"/>
        </w:rPr>
        <w:t>生涯发展展示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（</w:t>
      </w:r>
      <w:r w:rsidRPr="008B60F7">
        <w:rPr>
          <w:rFonts w:ascii="Times New Roman" w:eastAsia="宋体" w:hAnsi="Times New Roman" w:cs="Times New Roman"/>
          <w:b/>
          <w:bCs/>
          <w:color w:val="434343"/>
          <w:kern w:val="0"/>
          <w:sz w:val="32"/>
          <w:szCs w:val="32"/>
        </w:rPr>
        <w:t>PPT</w:t>
      </w:r>
      <w:r w:rsidRPr="008B60F7">
        <w:rPr>
          <w:rFonts w:ascii="Times New Roman" w:eastAsia="宋体" w:hAnsi="Times New Roman" w:cs="Times New Roman"/>
          <w:b/>
          <w:bCs/>
          <w:color w:val="434343"/>
          <w:kern w:val="0"/>
          <w:sz w:val="32"/>
          <w:szCs w:val="32"/>
        </w:rPr>
        <w:t>格式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，不超过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50MB</w:t>
      </w:r>
      <w:r w:rsidRPr="008B60F7"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  <w:t>；不可加入视频）。</w:t>
      </w:r>
    </w:p>
    <w:p w14:paraId="52A0033A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四、比赛环节</w:t>
      </w:r>
    </w:p>
    <w:p w14:paraId="5FA8A282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成长赛道校级决赛设主题陈述、评委提问环节。</w:t>
      </w:r>
    </w:p>
    <w:p w14:paraId="636F3848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（一）主题陈述（</w:t>
      </w: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</w:t>
      </w: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分钟）：选手结合生涯发展报告进行陈述和展示。</w:t>
      </w:r>
    </w:p>
    <w:p w14:paraId="3CCF00F1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（二）评委提问（</w:t>
      </w: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分钟）：评委结合选手陈述和现场表现进行提问。</w:t>
      </w:r>
    </w:p>
    <w:p w14:paraId="6C63EEC5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五、评审标准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7120"/>
        <w:gridCol w:w="413"/>
      </w:tblGrid>
      <w:tr w:rsidR="008B60F7" w:rsidRPr="008B60F7" w14:paraId="49002DCB" w14:textId="77777777" w:rsidTr="008B60F7">
        <w:trPr>
          <w:trHeight w:val="4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CBF7DF" w14:textId="77777777" w:rsidR="008B60F7" w:rsidRPr="008B60F7" w:rsidRDefault="008B60F7" w:rsidP="008B60F7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10D0A" w14:textId="77777777" w:rsidR="008B60F7" w:rsidRPr="008B60F7" w:rsidRDefault="008B60F7" w:rsidP="008B60F7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E091C" w14:textId="77777777" w:rsidR="008B60F7" w:rsidRPr="008B60F7" w:rsidRDefault="008B60F7" w:rsidP="008B60F7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8B60F7" w:rsidRPr="008B60F7" w14:paraId="6DB06CB9" w14:textId="77777777" w:rsidTr="008B60F7">
        <w:trPr>
          <w:trHeight w:val="2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9AE8C" w14:textId="77777777" w:rsidR="008B60F7" w:rsidRPr="008B60F7" w:rsidRDefault="008B60F7" w:rsidP="008B60F7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职业目标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9F69D" w14:textId="77777777" w:rsidR="008B60F7" w:rsidRPr="008B60F7" w:rsidRDefault="008B60F7" w:rsidP="008B60F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1.</w:t>
            </w: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职业目标体现积极正向的价值追求，能够将个人理想与国家需要、经济社会发展相结合。</w:t>
            </w:r>
          </w:p>
          <w:p w14:paraId="5DD6E95B" w14:textId="77777777" w:rsidR="008B60F7" w:rsidRPr="008B60F7" w:rsidRDefault="008B60F7" w:rsidP="008B60F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2.</w:t>
            </w: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职业目标匹配个人价值观、能力优势、兴趣特点。</w:t>
            </w:r>
          </w:p>
          <w:p w14:paraId="18C33FDF" w14:textId="77777777" w:rsidR="008B60F7" w:rsidRPr="008B60F7" w:rsidRDefault="008B60F7" w:rsidP="008B60F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3.</w:t>
            </w: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61280" w14:textId="77777777" w:rsidR="008B60F7" w:rsidRPr="008B60F7" w:rsidRDefault="008B60F7" w:rsidP="008B60F7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8B60F7" w:rsidRPr="008B60F7" w14:paraId="46F0908D" w14:textId="77777777" w:rsidTr="008B60F7">
        <w:trPr>
          <w:trHeight w:val="24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7E633" w14:textId="77777777" w:rsidR="008B60F7" w:rsidRPr="008B60F7" w:rsidRDefault="008B60F7" w:rsidP="008B60F7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行动成果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70911" w14:textId="77777777" w:rsidR="008B60F7" w:rsidRPr="008B60F7" w:rsidRDefault="008B60F7" w:rsidP="008B60F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1.</w:t>
            </w: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成长行动符合目标职业在通用素质、就业能力、职业道德等方面的要求。</w:t>
            </w:r>
          </w:p>
          <w:p w14:paraId="2703C983" w14:textId="77777777" w:rsidR="008B60F7" w:rsidRPr="008B60F7" w:rsidRDefault="008B60F7" w:rsidP="008B60F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2.</w:t>
            </w: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成长行动对弥补个人不足的针对性较强。</w:t>
            </w:r>
          </w:p>
          <w:p w14:paraId="575675A3" w14:textId="77777777" w:rsidR="008B60F7" w:rsidRPr="008B60F7" w:rsidRDefault="008B60F7" w:rsidP="008B60F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3.</w:t>
            </w: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能够将专业知识应用于成长实践，提高通用素质和就业能力。</w:t>
            </w:r>
          </w:p>
          <w:p w14:paraId="2AEBE042" w14:textId="77777777" w:rsidR="008B60F7" w:rsidRPr="008B60F7" w:rsidRDefault="008B60F7" w:rsidP="008B60F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4.</w:t>
            </w: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成长行动内容丰富，取得阶段性成果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708FD" w14:textId="77777777" w:rsidR="008B60F7" w:rsidRPr="008B60F7" w:rsidRDefault="008B60F7" w:rsidP="008B60F7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 w:rsidR="008B60F7" w:rsidRPr="008B60F7" w14:paraId="1BCB16B8" w14:textId="77777777" w:rsidTr="008B60F7">
        <w:trPr>
          <w:trHeight w:val="14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6455F" w14:textId="77777777" w:rsidR="008B60F7" w:rsidRPr="008B60F7" w:rsidRDefault="008B60F7" w:rsidP="008B60F7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目标契合度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00050" w14:textId="77777777" w:rsidR="008B60F7" w:rsidRPr="008B60F7" w:rsidRDefault="008B60F7" w:rsidP="008B60F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1.</w:t>
            </w: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行动成果与职业目标的契合程度。</w:t>
            </w:r>
          </w:p>
          <w:p w14:paraId="2118DCC0" w14:textId="77777777" w:rsidR="008B60F7" w:rsidRPr="008B60F7" w:rsidRDefault="008B60F7" w:rsidP="008B60F7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2.</w:t>
            </w: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总结成长行动中存在的不足和原因，对成长计划进行自我评估和动态调整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96380" w14:textId="77777777" w:rsidR="008B60F7" w:rsidRPr="008B60F7" w:rsidRDefault="008B60F7" w:rsidP="008B60F7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color w:val="434343"/>
                <w:kern w:val="0"/>
                <w:sz w:val="28"/>
                <w:szCs w:val="28"/>
              </w:rPr>
            </w:pPr>
            <w:r w:rsidRPr="008B60F7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</w:tr>
    </w:tbl>
    <w:p w14:paraId="593355ED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639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六、奖项设置</w:t>
      </w:r>
    </w:p>
    <w:p w14:paraId="21745112" w14:textId="77777777" w:rsidR="008B60F7" w:rsidRPr="008B60F7" w:rsidRDefault="008B60F7" w:rsidP="008B60F7">
      <w:pPr>
        <w:widowControl/>
        <w:shd w:val="clear" w:color="auto" w:fill="FFFFFF"/>
        <w:spacing w:line="480" w:lineRule="auto"/>
        <w:ind w:firstLine="720"/>
        <w:rPr>
          <w:rFonts w:ascii="Times New Roman" w:eastAsia="宋体" w:hAnsi="Times New Roman" w:cs="Times New Roman"/>
          <w:color w:val="434343"/>
          <w:kern w:val="0"/>
          <w:sz w:val="32"/>
          <w:szCs w:val="32"/>
        </w:rPr>
      </w:pP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成长赛道设置校级金奖</w:t>
      </w: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</w:t>
      </w: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个、银奖</w:t>
      </w: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15</w:t>
      </w:r>
      <w:r w:rsidRPr="008B60F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个，铜奖和优胜奖若干，优秀指导教师奖。</w:t>
      </w:r>
    </w:p>
    <w:p w14:paraId="7E09887F" w14:textId="77777777" w:rsidR="009A3562" w:rsidRPr="008B60F7" w:rsidRDefault="009A3562"/>
    <w:sectPr w:rsidR="009A3562" w:rsidRPr="008B6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97"/>
    <w:rsid w:val="002C7AEA"/>
    <w:rsid w:val="008B60F7"/>
    <w:rsid w:val="009A3562"/>
    <w:rsid w:val="00C5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93D3"/>
  <w15:chartTrackingRefBased/>
  <w15:docId w15:val="{F0270CAF-3E42-4965-9092-2107F3A9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聂传斌</dc:creator>
  <cp:keywords/>
  <dc:description/>
  <cp:lastModifiedBy>聂传斌</cp:lastModifiedBy>
  <cp:revision>2</cp:revision>
  <dcterms:created xsi:type="dcterms:W3CDTF">2023-10-08T07:37:00Z</dcterms:created>
  <dcterms:modified xsi:type="dcterms:W3CDTF">2023-10-08T07:37:00Z</dcterms:modified>
</cp:coreProperties>
</file>